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6728926"/>
    <w:p w14:paraId="7C0493D8" w14:textId="768CC2C7" w:rsidR="00A257A6" w:rsidRPr="00F604B8" w:rsidRDefault="00CA7EE4" w:rsidP="00CA7EE4">
      <w:pPr>
        <w:tabs>
          <w:tab w:val="right" w:pos="10530"/>
        </w:tabs>
        <w:ind w:right="-18"/>
        <w:rPr>
          <w:rFonts w:ascii="Century Gothic" w:hAnsi="Century Gothic"/>
          <w:b/>
          <w:color w:val="44546A" w:themeColor="text2"/>
          <w:sz w:val="28"/>
          <w:szCs w:val="28"/>
        </w:rPr>
      </w:pPr>
      <w:r w:rsidRPr="00F604B8">
        <w:rPr>
          <w:rFonts w:ascii="Century Gothic" w:hAnsi="Century Gothic"/>
          <w:b/>
          <w:color w:val="44546A" w:themeColor="text2"/>
          <w:sz w:val="28"/>
          <w:szCs w:val="28"/>
        </w:rPr>
        <w:fldChar w:fldCharType="begin"/>
      </w:r>
      <w:r w:rsidRPr="00F604B8">
        <w:rPr>
          <w:rFonts w:ascii="Century Gothic" w:hAnsi="Century Gothic"/>
          <w:b/>
          <w:color w:val="44546A" w:themeColor="text2"/>
          <w:sz w:val="28"/>
          <w:szCs w:val="28"/>
        </w:rPr>
        <w:instrText xml:space="preserve"> HYPERLINK "https://scholar.google.com/citations?user=VVaE8ooAAAAJ&amp;hl=en&amp;oi=ao" </w:instrText>
      </w:r>
      <w:r w:rsidRPr="00F604B8">
        <w:rPr>
          <w:rFonts w:ascii="Century Gothic" w:hAnsi="Century Gothic"/>
          <w:b/>
          <w:color w:val="44546A" w:themeColor="text2"/>
          <w:sz w:val="28"/>
          <w:szCs w:val="28"/>
        </w:rPr>
      </w:r>
      <w:r w:rsidRPr="00F604B8">
        <w:rPr>
          <w:rFonts w:ascii="Century Gothic" w:hAnsi="Century Gothic"/>
          <w:b/>
          <w:color w:val="44546A" w:themeColor="text2"/>
          <w:sz w:val="28"/>
          <w:szCs w:val="28"/>
        </w:rPr>
        <w:fldChar w:fldCharType="separate"/>
      </w:r>
      <w:r w:rsidR="00E85DEA" w:rsidRPr="00F604B8">
        <w:rPr>
          <w:rStyle w:val="Hyperlink"/>
          <w:rFonts w:ascii="Century Gothic" w:hAnsi="Century Gothic"/>
          <w:b/>
          <w:color w:val="44546A" w:themeColor="text2"/>
          <w:sz w:val="28"/>
          <w:szCs w:val="28"/>
        </w:rPr>
        <w:t>Ryan Scott Teschner</w:t>
      </w:r>
      <w:r w:rsidRPr="00F604B8">
        <w:rPr>
          <w:rFonts w:ascii="Century Gothic" w:hAnsi="Century Gothic"/>
          <w:b/>
          <w:color w:val="44546A" w:themeColor="text2"/>
          <w:sz w:val="28"/>
          <w:szCs w:val="28"/>
        </w:rPr>
        <w:fldChar w:fldCharType="end"/>
      </w:r>
      <w:r w:rsidR="00021246" w:rsidRPr="00F604B8">
        <w:rPr>
          <w:rFonts w:ascii="Century Gothic" w:hAnsi="Century Gothic"/>
          <w:b/>
          <w:color w:val="44546A" w:themeColor="text2"/>
          <w:sz w:val="28"/>
          <w:szCs w:val="28"/>
        </w:rPr>
        <w:tab/>
      </w:r>
      <w:hyperlink r:id="rId11" w:history="1">
        <w:r w:rsidR="00E85DEA" w:rsidRPr="00F604B8">
          <w:rPr>
            <w:rStyle w:val="Hyperlink"/>
            <w:rFonts w:asciiTheme="minorHAnsi" w:hAnsiTheme="minorHAnsi"/>
            <w:color w:val="44546A" w:themeColor="text2"/>
            <w:sz w:val="21"/>
            <w:szCs w:val="21"/>
          </w:rPr>
          <w:t>ryanscottteschner@gmail.com</w:t>
        </w:r>
      </w:hyperlink>
      <w:bookmarkEnd w:id="0"/>
    </w:p>
    <w:p w14:paraId="7F39728D" w14:textId="0F9F3FDC" w:rsidR="00021246" w:rsidRDefault="00FF4A9F" w:rsidP="00CA7EE4">
      <w:pPr>
        <w:pBdr>
          <w:bottom w:val="single" w:sz="12" w:space="2" w:color="auto"/>
        </w:pBdr>
        <w:tabs>
          <w:tab w:val="right" w:pos="10512"/>
        </w:tabs>
        <w:rPr>
          <w:rStyle w:val="Hyperlink"/>
          <w:rFonts w:asciiTheme="minorHAnsi" w:hAnsiTheme="minorHAnsi"/>
          <w:color w:val="44546A" w:themeColor="text2"/>
          <w:sz w:val="21"/>
          <w:szCs w:val="21"/>
        </w:rPr>
      </w:pPr>
      <w:r>
        <w:rPr>
          <w:rFonts w:asciiTheme="minorHAnsi" w:hAnsiTheme="minorHAnsi"/>
          <w:color w:val="44546A" w:themeColor="text2"/>
          <w:sz w:val="21"/>
          <w:szCs w:val="21"/>
        </w:rPr>
        <w:t>New York</w:t>
      </w:r>
      <w:r w:rsidR="00021246" w:rsidRPr="00F604B8">
        <w:rPr>
          <w:rFonts w:asciiTheme="minorHAnsi" w:hAnsiTheme="minorHAnsi"/>
          <w:color w:val="44546A" w:themeColor="text2"/>
          <w:sz w:val="21"/>
          <w:szCs w:val="21"/>
        </w:rPr>
        <w:t xml:space="preserve">, </w:t>
      </w:r>
      <w:r>
        <w:rPr>
          <w:rFonts w:asciiTheme="minorHAnsi" w:hAnsiTheme="minorHAnsi"/>
          <w:color w:val="44546A" w:themeColor="text2"/>
          <w:sz w:val="21"/>
          <w:szCs w:val="21"/>
        </w:rPr>
        <w:t>NY</w:t>
      </w:r>
      <w:r w:rsidR="00021246" w:rsidRPr="00F604B8">
        <w:rPr>
          <w:rFonts w:asciiTheme="minorHAnsi" w:hAnsiTheme="minorHAnsi"/>
          <w:color w:val="44546A" w:themeColor="text2"/>
          <w:sz w:val="21"/>
          <w:szCs w:val="21"/>
        </w:rPr>
        <w:t xml:space="preserve"> ▪ (</w:t>
      </w:r>
      <w:r w:rsidR="00E85DEA" w:rsidRPr="00F604B8">
        <w:rPr>
          <w:rFonts w:asciiTheme="minorHAnsi" w:hAnsiTheme="minorHAnsi"/>
          <w:color w:val="44546A" w:themeColor="text2"/>
          <w:sz w:val="21"/>
          <w:szCs w:val="21"/>
        </w:rPr>
        <w:t>469</w:t>
      </w:r>
      <w:r w:rsidR="00021246" w:rsidRPr="00F604B8">
        <w:rPr>
          <w:rFonts w:asciiTheme="minorHAnsi" w:hAnsiTheme="minorHAnsi"/>
          <w:color w:val="44546A" w:themeColor="text2"/>
          <w:sz w:val="21"/>
          <w:szCs w:val="21"/>
        </w:rPr>
        <w:t xml:space="preserve">) </w:t>
      </w:r>
      <w:r w:rsidR="00E85DEA" w:rsidRPr="00F604B8">
        <w:rPr>
          <w:rFonts w:asciiTheme="minorHAnsi" w:hAnsiTheme="minorHAnsi"/>
          <w:color w:val="44546A" w:themeColor="text2"/>
          <w:sz w:val="21"/>
          <w:szCs w:val="21"/>
        </w:rPr>
        <w:t>594</w:t>
      </w:r>
      <w:r w:rsidR="00021246" w:rsidRPr="00F604B8">
        <w:rPr>
          <w:rFonts w:asciiTheme="minorHAnsi" w:hAnsiTheme="minorHAnsi"/>
          <w:color w:val="44546A" w:themeColor="text2"/>
          <w:sz w:val="21"/>
          <w:szCs w:val="21"/>
        </w:rPr>
        <w:t>-</w:t>
      </w:r>
      <w:r w:rsidR="00E85DEA" w:rsidRPr="00F604B8">
        <w:rPr>
          <w:rFonts w:asciiTheme="minorHAnsi" w:hAnsiTheme="minorHAnsi"/>
          <w:color w:val="44546A" w:themeColor="text2"/>
          <w:sz w:val="21"/>
          <w:szCs w:val="21"/>
        </w:rPr>
        <w:t>4526</w:t>
      </w:r>
      <w:r w:rsidR="00021246" w:rsidRPr="00F604B8">
        <w:rPr>
          <w:rFonts w:asciiTheme="minorHAnsi" w:hAnsiTheme="minorHAnsi"/>
          <w:color w:val="44546A" w:themeColor="text2"/>
          <w:sz w:val="21"/>
          <w:szCs w:val="21"/>
        </w:rPr>
        <w:tab/>
      </w:r>
      <w:hyperlink r:id="rId12" w:history="1">
        <w:r w:rsidR="00DB2C73" w:rsidRPr="00845137">
          <w:rPr>
            <w:rStyle w:val="Hyperlink"/>
            <w:rFonts w:asciiTheme="minorHAnsi" w:hAnsiTheme="minorHAnsi"/>
            <w:sz w:val="21"/>
            <w:szCs w:val="21"/>
          </w:rPr>
          <w:t>www.ryanscottteschner.com</w:t>
        </w:r>
      </w:hyperlink>
    </w:p>
    <w:p w14:paraId="217AAD09" w14:textId="77777777" w:rsidR="00DB2C73" w:rsidRDefault="00DB2C73" w:rsidP="00CA7EE4">
      <w:pPr>
        <w:pBdr>
          <w:bottom w:val="single" w:sz="12" w:space="2" w:color="auto"/>
        </w:pBdr>
        <w:tabs>
          <w:tab w:val="right" w:pos="10512"/>
        </w:tabs>
        <w:rPr>
          <w:rStyle w:val="Hyperlink"/>
          <w:rFonts w:asciiTheme="minorHAnsi" w:hAnsiTheme="minorHAnsi"/>
          <w:color w:val="44546A" w:themeColor="text2"/>
          <w:sz w:val="21"/>
          <w:szCs w:val="21"/>
        </w:rPr>
      </w:pPr>
    </w:p>
    <w:p w14:paraId="3B02462A" w14:textId="79E8B25B" w:rsidR="00DB2C73" w:rsidRDefault="00DB2C73" w:rsidP="00DB2C73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Academic Positions</w:t>
      </w:r>
    </w:p>
    <w:p w14:paraId="614A8FF3" w14:textId="5CDFBC77" w:rsidR="00DB2C73" w:rsidRDefault="00DB2C73" w:rsidP="00DB2C73">
      <w:pPr>
        <w:pStyle w:val="Heading2"/>
        <w:tabs>
          <w:tab w:val="left" w:pos="720"/>
        </w:tabs>
        <w:rPr>
          <w:rFonts w:asciiTheme="minorHAnsi" w:hAnsiTheme="minorHAnsi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City University of New York, Baruch College, </w:t>
      </w:r>
      <w:proofErr w:type="spellStart"/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Zicklin</w:t>
      </w:r>
      <w:proofErr w:type="spellEnd"/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School of Business </w:t>
      </w:r>
      <w:r>
        <w:rPr>
          <w:rFonts w:asciiTheme="minorHAnsi" w:hAnsiTheme="minorHAnsi"/>
          <w:sz w:val="21"/>
          <w:szCs w:val="21"/>
        </w:rPr>
        <w:t>—</w:t>
      </w:r>
      <w:r w:rsidRPr="00A66AC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New York</w:t>
      </w:r>
      <w:r w:rsidRPr="00A66AC3">
        <w:rPr>
          <w:rFonts w:asciiTheme="minorHAnsi" w:hAnsiTheme="minorHAnsi"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NY</w:t>
      </w:r>
      <w:r>
        <w:rPr>
          <w:rFonts w:asciiTheme="minorHAnsi" w:hAnsiTheme="minorHAnsi"/>
          <w:b/>
          <w:bCs/>
          <w:sz w:val="21"/>
          <w:szCs w:val="21"/>
        </w:rPr>
        <w:t xml:space="preserve">       </w:t>
      </w:r>
      <w:r w:rsidR="002438C3">
        <w:rPr>
          <w:rFonts w:asciiTheme="minorHAnsi" w:hAnsi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/>
          <w:b/>
          <w:bCs/>
          <w:sz w:val="21"/>
          <w:szCs w:val="21"/>
        </w:rPr>
        <w:t xml:space="preserve">     </w:t>
      </w:r>
      <w:r w:rsidR="00EC2188">
        <w:rPr>
          <w:rFonts w:asciiTheme="minorHAnsi" w:hAnsiTheme="minorHAnsi"/>
          <w:b/>
          <w:bCs/>
          <w:sz w:val="21"/>
          <w:szCs w:val="21"/>
        </w:rPr>
        <w:tab/>
        <w:t xml:space="preserve">         </w:t>
      </w:r>
      <w:r>
        <w:rPr>
          <w:rFonts w:asciiTheme="minorHAnsi" w:hAnsiTheme="minorHAnsi"/>
          <w:b/>
          <w:bCs/>
          <w:sz w:val="21"/>
          <w:szCs w:val="21"/>
        </w:rPr>
        <w:t xml:space="preserve">         </w:t>
      </w:r>
      <w:r w:rsidR="002438C3">
        <w:rPr>
          <w:rFonts w:asciiTheme="minorHAnsi" w:hAnsiTheme="minorHAnsi"/>
          <w:sz w:val="21"/>
          <w:szCs w:val="21"/>
        </w:rPr>
        <w:t>(</w:t>
      </w:r>
      <w:r>
        <w:rPr>
          <w:rFonts w:asciiTheme="minorHAnsi" w:hAnsiTheme="minorHAnsi"/>
          <w:sz w:val="21"/>
          <w:szCs w:val="21"/>
        </w:rPr>
        <w:t>2025</w:t>
      </w:r>
      <w:r w:rsidR="002438C3">
        <w:rPr>
          <w:rFonts w:asciiTheme="minorHAnsi" w:hAnsiTheme="minorHAnsi"/>
          <w:sz w:val="21"/>
          <w:szCs w:val="21"/>
        </w:rPr>
        <w:t>)</w:t>
      </w:r>
    </w:p>
    <w:p w14:paraId="04813D31" w14:textId="2543F014" w:rsidR="00DB2C73" w:rsidRPr="00A2388B" w:rsidRDefault="00DB2C73" w:rsidP="00DB2C73">
      <w:pPr>
        <w:ind w:left="72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Assistant Professor, Business, Sustainability, and Society</w:t>
      </w:r>
    </w:p>
    <w:p w14:paraId="718C8638" w14:textId="77777777" w:rsidR="00DB2C73" w:rsidRPr="00F604B8" w:rsidRDefault="00DB2C73" w:rsidP="00CA7EE4">
      <w:pPr>
        <w:pBdr>
          <w:bottom w:val="single" w:sz="12" w:space="2" w:color="auto"/>
        </w:pBdr>
        <w:tabs>
          <w:tab w:val="right" w:pos="10512"/>
        </w:tabs>
        <w:rPr>
          <w:rFonts w:asciiTheme="minorHAnsi" w:hAnsiTheme="minorHAnsi"/>
          <w:color w:val="44546A" w:themeColor="text2"/>
          <w:sz w:val="21"/>
          <w:szCs w:val="21"/>
        </w:rPr>
      </w:pPr>
    </w:p>
    <w:p w14:paraId="6DC979B1" w14:textId="297F2973" w:rsidR="00D7392C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Education</w:t>
      </w:r>
    </w:p>
    <w:p w14:paraId="075E4263" w14:textId="0CED5DBF" w:rsidR="00457EAF" w:rsidRDefault="00457EAF" w:rsidP="00CA7EE4">
      <w:pPr>
        <w:pStyle w:val="Heading2"/>
        <w:tabs>
          <w:tab w:val="left" w:pos="720"/>
        </w:tabs>
        <w:rPr>
          <w:rFonts w:asciiTheme="minorHAnsi" w:hAnsiTheme="minorHAnsi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University of Texas at Dallas</w:t>
      </w:r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—</w:t>
      </w:r>
      <w:r w:rsidRPr="00A66AC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Dallas</w:t>
      </w:r>
      <w:r w:rsidRPr="00A66AC3">
        <w:rPr>
          <w:rFonts w:asciiTheme="minorHAnsi" w:hAnsiTheme="minorHAnsi"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 xml:space="preserve">TX </w:t>
      </w:r>
      <w:r w:rsidR="00821877">
        <w:rPr>
          <w:rFonts w:asciiTheme="minorHAnsi" w:hAnsiTheme="minorHAnsi"/>
          <w:sz w:val="21"/>
          <w:szCs w:val="21"/>
        </w:rPr>
        <w:t xml:space="preserve">(USA) </w:t>
      </w:r>
      <w:r>
        <w:rPr>
          <w:rFonts w:asciiTheme="minorHAnsi" w:hAnsiTheme="minorHAnsi"/>
          <w:sz w:val="21"/>
          <w:szCs w:val="21"/>
        </w:rPr>
        <w:t xml:space="preserve">— </w:t>
      </w:r>
      <w:r>
        <w:rPr>
          <w:rFonts w:asciiTheme="minorHAnsi" w:hAnsiTheme="minorHAnsi"/>
          <w:b/>
          <w:bCs/>
          <w:sz w:val="21"/>
          <w:szCs w:val="21"/>
        </w:rPr>
        <w:t xml:space="preserve">Ph.D. Management, </w:t>
      </w:r>
      <w:r w:rsidR="00F41C34">
        <w:rPr>
          <w:rFonts w:asciiTheme="minorHAnsi" w:hAnsiTheme="minorHAnsi"/>
          <w:b/>
          <w:bCs/>
          <w:sz w:val="21"/>
          <w:szCs w:val="21"/>
        </w:rPr>
        <w:t xml:space="preserve">                         </w:t>
      </w:r>
      <w:r w:rsidR="005A20C6">
        <w:rPr>
          <w:rFonts w:asciiTheme="minorHAnsi" w:hAnsiTheme="minorHAnsi"/>
          <w:b/>
          <w:bCs/>
          <w:sz w:val="21"/>
          <w:szCs w:val="21"/>
        </w:rPr>
        <w:t xml:space="preserve">                            </w:t>
      </w:r>
      <w:r w:rsidR="00F41C34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DB2C73">
        <w:rPr>
          <w:rFonts w:asciiTheme="minorHAnsi" w:hAnsiTheme="minorHAnsi"/>
          <w:b/>
          <w:bCs/>
          <w:sz w:val="21"/>
          <w:szCs w:val="21"/>
        </w:rPr>
        <w:t xml:space="preserve">                             </w:t>
      </w:r>
      <w:r>
        <w:rPr>
          <w:rFonts w:asciiTheme="minorHAnsi" w:hAnsiTheme="minorHAnsi"/>
          <w:sz w:val="21"/>
          <w:szCs w:val="21"/>
        </w:rPr>
        <w:t>202</w:t>
      </w:r>
      <w:r w:rsidR="00F650E0">
        <w:rPr>
          <w:rFonts w:asciiTheme="minorHAnsi" w:hAnsiTheme="minorHAnsi"/>
          <w:sz w:val="21"/>
          <w:szCs w:val="21"/>
        </w:rPr>
        <w:t>4</w:t>
      </w:r>
    </w:p>
    <w:p w14:paraId="3C9E8902" w14:textId="58682915" w:rsidR="00A2388B" w:rsidRPr="00A2388B" w:rsidRDefault="00A2388B" w:rsidP="00CA7EE4">
      <w:pPr>
        <w:ind w:left="720"/>
        <w:rPr>
          <w:rFonts w:asciiTheme="minorHAnsi" w:hAnsiTheme="minorHAnsi" w:cstheme="minorHAnsi"/>
          <w:bCs/>
          <w:sz w:val="21"/>
          <w:szCs w:val="21"/>
        </w:rPr>
      </w:pPr>
      <w:r w:rsidRPr="00A2388B">
        <w:rPr>
          <w:rFonts w:asciiTheme="minorHAnsi" w:hAnsiTheme="minorHAnsi" w:cstheme="minorHAnsi"/>
          <w:bCs/>
          <w:sz w:val="21"/>
          <w:szCs w:val="21"/>
        </w:rPr>
        <w:t xml:space="preserve">Dissertation: </w:t>
      </w:r>
      <w:r w:rsidR="00926A38">
        <w:rPr>
          <w:rFonts w:asciiTheme="minorHAnsi" w:hAnsiTheme="minorHAnsi" w:cstheme="minorHAnsi"/>
          <w:bCs/>
          <w:sz w:val="21"/>
          <w:szCs w:val="21"/>
        </w:rPr>
        <w:t xml:space="preserve">Changing </w:t>
      </w:r>
      <w:r w:rsidR="005F258E">
        <w:rPr>
          <w:rFonts w:asciiTheme="minorHAnsi" w:hAnsiTheme="minorHAnsi" w:cstheme="minorHAnsi"/>
          <w:bCs/>
          <w:sz w:val="21"/>
          <w:szCs w:val="21"/>
        </w:rPr>
        <w:t xml:space="preserve">the </w:t>
      </w:r>
      <w:r w:rsidR="00926A38">
        <w:rPr>
          <w:rFonts w:asciiTheme="minorHAnsi" w:hAnsiTheme="minorHAnsi" w:cstheme="minorHAnsi"/>
          <w:bCs/>
          <w:sz w:val="21"/>
          <w:szCs w:val="21"/>
        </w:rPr>
        <w:t>Default</w:t>
      </w:r>
      <w:r w:rsidR="005F258E">
        <w:rPr>
          <w:rFonts w:asciiTheme="minorHAnsi" w:hAnsiTheme="minorHAnsi" w:cstheme="minorHAnsi"/>
          <w:bCs/>
          <w:sz w:val="21"/>
          <w:szCs w:val="21"/>
        </w:rPr>
        <w:t xml:space="preserve"> on a Long</w:t>
      </w:r>
      <w:r w:rsidR="00DB2C73">
        <w:rPr>
          <w:rFonts w:asciiTheme="minorHAnsi" w:hAnsiTheme="minorHAnsi" w:cstheme="minorHAnsi"/>
          <w:bCs/>
          <w:sz w:val="21"/>
          <w:szCs w:val="21"/>
        </w:rPr>
        <w:t>,</w:t>
      </w:r>
      <w:r w:rsidR="005F258E">
        <w:rPr>
          <w:rFonts w:asciiTheme="minorHAnsi" w:hAnsiTheme="minorHAnsi" w:cstheme="minorHAnsi"/>
          <w:bCs/>
          <w:sz w:val="21"/>
          <w:szCs w:val="21"/>
        </w:rPr>
        <w:t xml:space="preserve"> Violent History</w:t>
      </w:r>
      <w:r w:rsidR="00DB2C73">
        <w:rPr>
          <w:rFonts w:asciiTheme="minorHAnsi" w:hAnsiTheme="minorHAnsi" w:cstheme="minorHAnsi"/>
          <w:bCs/>
          <w:sz w:val="21"/>
          <w:szCs w:val="21"/>
        </w:rPr>
        <w:t>: Relational Coordination and Identity Disclosure</w:t>
      </w:r>
    </w:p>
    <w:p w14:paraId="75EE744C" w14:textId="1B1F35D0" w:rsidR="00A2388B" w:rsidRDefault="004F2130" w:rsidP="00CA7EE4">
      <w:pPr>
        <w:ind w:left="72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Committee: </w:t>
      </w:r>
      <w:r w:rsidR="00A2388B" w:rsidRPr="00A2388B">
        <w:rPr>
          <w:rFonts w:asciiTheme="minorHAnsi" w:hAnsiTheme="minorHAnsi" w:cstheme="minorHAnsi"/>
          <w:bCs/>
          <w:sz w:val="21"/>
          <w:szCs w:val="21"/>
        </w:rPr>
        <w:t>Riki Takeuchi</w:t>
      </w:r>
      <w:r>
        <w:rPr>
          <w:rFonts w:asciiTheme="minorHAnsi" w:hAnsiTheme="minorHAnsi" w:cstheme="minorHAnsi"/>
          <w:bCs/>
          <w:sz w:val="21"/>
          <w:szCs w:val="21"/>
        </w:rPr>
        <w:t xml:space="preserve"> (Chair), Jason Kautz, Jennifer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Petriglieri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, &amp;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Junfeng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Wu</w:t>
      </w:r>
    </w:p>
    <w:p w14:paraId="46259340" w14:textId="18E4259B" w:rsidR="00457EAF" w:rsidRPr="00A732CB" w:rsidRDefault="00457EAF" w:rsidP="00CA7EE4">
      <w:pPr>
        <w:pStyle w:val="Heading2"/>
        <w:tabs>
          <w:tab w:val="left" w:pos="720"/>
        </w:tabs>
        <w:rPr>
          <w:rFonts w:asciiTheme="minorHAnsi" w:hAnsiTheme="minorHAnsi"/>
          <w:b/>
          <w:bCs/>
          <w:sz w:val="21"/>
          <w:szCs w:val="21"/>
        </w:rPr>
      </w:pPr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Florida State University </w:t>
      </w:r>
      <w:r>
        <w:rPr>
          <w:rFonts w:asciiTheme="minorHAnsi" w:hAnsiTheme="minorHAnsi"/>
          <w:sz w:val="21"/>
          <w:szCs w:val="21"/>
        </w:rPr>
        <w:t>—</w:t>
      </w:r>
      <w:r w:rsidRPr="00A66AC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Tallahassee</w:t>
      </w:r>
      <w:r w:rsidRPr="00A66AC3">
        <w:rPr>
          <w:rFonts w:asciiTheme="minorHAnsi" w:hAnsiTheme="minorHAnsi"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FL</w:t>
      </w:r>
      <w:r w:rsidR="00821877">
        <w:rPr>
          <w:rFonts w:asciiTheme="minorHAnsi" w:hAnsiTheme="minorHAnsi"/>
          <w:sz w:val="21"/>
          <w:szCs w:val="21"/>
        </w:rPr>
        <w:t xml:space="preserve"> (USA)</w:t>
      </w:r>
      <w:r>
        <w:rPr>
          <w:rFonts w:asciiTheme="minorHAnsi" w:hAnsiTheme="minorHAnsi"/>
          <w:sz w:val="21"/>
          <w:szCs w:val="21"/>
        </w:rPr>
        <w:t xml:space="preserve"> — </w:t>
      </w:r>
      <w:r w:rsidRPr="00E434CB">
        <w:rPr>
          <w:rFonts w:asciiTheme="minorHAnsi" w:hAnsiTheme="minorHAnsi"/>
          <w:b/>
          <w:bCs/>
          <w:sz w:val="21"/>
          <w:szCs w:val="21"/>
        </w:rPr>
        <w:t>Master of Business Administration</w:t>
      </w:r>
      <w:r>
        <w:rPr>
          <w:rFonts w:asciiTheme="minorHAnsi" w:hAnsiTheme="minorHAnsi"/>
          <w:b/>
          <w:bCs/>
          <w:sz w:val="21"/>
          <w:szCs w:val="21"/>
        </w:rPr>
        <w:t xml:space="preserve">, </w:t>
      </w:r>
      <w:r w:rsidR="00F41C34">
        <w:rPr>
          <w:rFonts w:asciiTheme="minorHAnsi" w:hAnsiTheme="minorHAnsi"/>
          <w:b/>
          <w:bCs/>
          <w:sz w:val="21"/>
          <w:szCs w:val="21"/>
        </w:rPr>
        <w:t xml:space="preserve">       </w:t>
      </w:r>
      <w:r w:rsidR="00A732CB">
        <w:rPr>
          <w:rFonts w:asciiTheme="minorHAnsi" w:hAnsiTheme="minorHAnsi"/>
          <w:b/>
          <w:bCs/>
          <w:sz w:val="21"/>
          <w:szCs w:val="21"/>
        </w:rPr>
        <w:t xml:space="preserve">                                              </w:t>
      </w:r>
      <w:r w:rsidR="00F41C34">
        <w:rPr>
          <w:rFonts w:asciiTheme="minorHAnsi" w:hAnsiTheme="minorHAnsi"/>
          <w:b/>
          <w:bCs/>
          <w:sz w:val="21"/>
          <w:szCs w:val="21"/>
        </w:rPr>
        <w:t xml:space="preserve">   </w:t>
      </w:r>
      <w:r w:rsidRPr="00E434CB">
        <w:rPr>
          <w:rFonts w:asciiTheme="minorHAnsi" w:hAnsiTheme="minorHAnsi"/>
          <w:sz w:val="21"/>
          <w:szCs w:val="21"/>
        </w:rPr>
        <w:t>2012</w:t>
      </w:r>
    </w:p>
    <w:p w14:paraId="2A8EDC70" w14:textId="40F2AF3D" w:rsidR="00457EAF" w:rsidRDefault="00457EAF" w:rsidP="00CA7EE4">
      <w:pPr>
        <w:pStyle w:val="Heading2"/>
        <w:tabs>
          <w:tab w:val="left" w:pos="720"/>
        </w:tabs>
        <w:rPr>
          <w:rFonts w:asciiTheme="minorHAnsi" w:hAnsiTheme="minorHAnsi"/>
          <w:sz w:val="21"/>
          <w:szCs w:val="21"/>
        </w:rPr>
      </w:pPr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University of Central Florida </w:t>
      </w:r>
      <w:r>
        <w:rPr>
          <w:rFonts w:asciiTheme="minorHAnsi" w:hAnsiTheme="minorHAnsi"/>
          <w:sz w:val="21"/>
          <w:szCs w:val="21"/>
        </w:rPr>
        <w:t>—</w:t>
      </w:r>
      <w:r w:rsidRPr="00A66AC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Orlando</w:t>
      </w:r>
      <w:r w:rsidRPr="00A66AC3">
        <w:rPr>
          <w:rFonts w:asciiTheme="minorHAnsi" w:hAnsiTheme="minorHAnsi"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FL</w:t>
      </w:r>
      <w:r w:rsidR="00821877">
        <w:rPr>
          <w:rFonts w:asciiTheme="minorHAnsi" w:hAnsiTheme="minorHAnsi"/>
          <w:sz w:val="21"/>
          <w:szCs w:val="21"/>
        </w:rPr>
        <w:t xml:space="preserve"> (USA)</w:t>
      </w:r>
      <w:r>
        <w:rPr>
          <w:rFonts w:asciiTheme="minorHAnsi" w:hAnsiTheme="minorHAnsi"/>
          <w:sz w:val="21"/>
          <w:szCs w:val="21"/>
        </w:rPr>
        <w:t xml:space="preserve"> — </w:t>
      </w:r>
      <w:r w:rsidRPr="00E434CB">
        <w:rPr>
          <w:rFonts w:asciiTheme="minorHAnsi" w:hAnsiTheme="minorHAnsi"/>
          <w:b/>
          <w:bCs/>
          <w:sz w:val="21"/>
          <w:szCs w:val="21"/>
        </w:rPr>
        <w:t xml:space="preserve">Bachelor of Science in Business Administration, </w:t>
      </w:r>
      <w:r w:rsidR="00F41C34">
        <w:rPr>
          <w:rFonts w:asciiTheme="minorHAnsi" w:hAnsiTheme="minorHAnsi"/>
          <w:b/>
          <w:bCs/>
          <w:sz w:val="21"/>
          <w:szCs w:val="21"/>
        </w:rPr>
        <w:t xml:space="preserve">                            </w:t>
      </w:r>
      <w:r>
        <w:rPr>
          <w:rFonts w:asciiTheme="minorHAnsi" w:hAnsiTheme="minorHAnsi"/>
          <w:sz w:val="21"/>
          <w:szCs w:val="21"/>
        </w:rPr>
        <w:t>2010</w:t>
      </w:r>
    </w:p>
    <w:p w14:paraId="57AAC30D" w14:textId="77777777" w:rsidR="00521D2D" w:rsidRPr="00521D2D" w:rsidRDefault="00521D2D" w:rsidP="00CA7EE4"/>
    <w:p w14:paraId="320897D0" w14:textId="308605B5" w:rsidR="00457EAF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 w:rsidRPr="00C93868"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RESEARCH INTERESTS</w:t>
      </w:r>
    </w:p>
    <w:p w14:paraId="15FBBE4D" w14:textId="327AE02D" w:rsidR="00E93E8B" w:rsidRDefault="00C8643E" w:rsidP="00CA7EE4">
      <w:pPr>
        <w:rPr>
          <w:rFonts w:asciiTheme="minorHAnsi" w:hAnsiTheme="minorHAnsi" w:cstheme="minorHAnsi"/>
          <w:bCs/>
          <w:sz w:val="21"/>
          <w:szCs w:val="21"/>
        </w:rPr>
      </w:pPr>
      <w:r w:rsidRPr="00C8643E">
        <w:rPr>
          <w:rFonts w:asciiTheme="minorHAnsi" w:hAnsiTheme="minorHAnsi" w:cstheme="minorHAnsi"/>
          <w:bCs/>
          <w:sz w:val="21"/>
          <w:szCs w:val="21"/>
        </w:rPr>
        <w:t>I am interested in the research topics of identity, diversity, and</w:t>
      </w:r>
      <w:r>
        <w:rPr>
          <w:rFonts w:asciiTheme="minorHAnsi" w:hAnsiTheme="minorHAnsi" w:cstheme="minorHAnsi"/>
          <w:bCs/>
          <w:sz w:val="21"/>
          <w:szCs w:val="21"/>
        </w:rPr>
        <w:t xml:space="preserve"> stigma. </w:t>
      </w:r>
      <w:r w:rsidR="00D7392C" w:rsidRPr="0098369E">
        <w:rPr>
          <w:rFonts w:asciiTheme="minorHAnsi" w:hAnsiTheme="minorHAnsi" w:cstheme="minorHAnsi"/>
          <w:bCs/>
          <w:sz w:val="21"/>
          <w:szCs w:val="21"/>
        </w:rPr>
        <w:t>My research focus</w:t>
      </w:r>
      <w:r>
        <w:rPr>
          <w:rFonts w:asciiTheme="minorHAnsi" w:hAnsiTheme="minorHAnsi" w:cstheme="minorHAnsi"/>
          <w:bCs/>
          <w:sz w:val="21"/>
          <w:szCs w:val="21"/>
        </w:rPr>
        <w:t>es</w:t>
      </w:r>
      <w:r w:rsidR="00D7392C" w:rsidRPr="0098369E">
        <w:rPr>
          <w:rFonts w:asciiTheme="minorHAnsi" w:hAnsiTheme="minorHAnsi" w:cstheme="minorHAnsi"/>
          <w:bCs/>
          <w:sz w:val="21"/>
          <w:szCs w:val="21"/>
        </w:rPr>
        <w:t xml:space="preserve"> on how individuals safely and productively sustain their identities within their workplaces and the consequences of organizations</w:t>
      </w:r>
      <w:r w:rsidR="00881442" w:rsidRPr="0088144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81442">
        <w:rPr>
          <w:rFonts w:asciiTheme="minorHAnsi" w:hAnsiTheme="minorHAnsi" w:cstheme="minorHAnsi"/>
          <w:bCs/>
          <w:sz w:val="21"/>
          <w:szCs w:val="21"/>
        </w:rPr>
        <w:t xml:space="preserve">on </w:t>
      </w:r>
      <w:r w:rsidR="00881442" w:rsidRPr="0098369E">
        <w:rPr>
          <w:rFonts w:asciiTheme="minorHAnsi" w:hAnsiTheme="minorHAnsi" w:cstheme="minorHAnsi"/>
          <w:bCs/>
          <w:sz w:val="21"/>
          <w:szCs w:val="21"/>
        </w:rPr>
        <w:t>these various identities</w:t>
      </w:r>
      <w:r w:rsidR="00881442">
        <w:rPr>
          <w:rFonts w:asciiTheme="minorHAnsi" w:hAnsiTheme="minorHAnsi" w:cstheme="minorHAnsi"/>
          <w:bCs/>
          <w:sz w:val="21"/>
          <w:szCs w:val="21"/>
        </w:rPr>
        <w:t xml:space="preserve"> and society</w:t>
      </w:r>
      <w:r w:rsidR="00D7392C" w:rsidRPr="0098369E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4F2130">
        <w:rPr>
          <w:rFonts w:asciiTheme="minorHAnsi" w:hAnsiTheme="minorHAnsi" w:cstheme="minorHAnsi"/>
          <w:bCs/>
          <w:sz w:val="21"/>
          <w:szCs w:val="21"/>
        </w:rPr>
        <w:t>S</w:t>
      </w:r>
      <w:r w:rsidR="004F2130" w:rsidRPr="004F2130">
        <w:rPr>
          <w:rFonts w:asciiTheme="minorHAnsi" w:hAnsiTheme="minorHAnsi" w:cstheme="minorHAnsi"/>
          <w:bCs/>
          <w:sz w:val="21"/>
          <w:szCs w:val="21"/>
        </w:rPr>
        <w:t xml:space="preserve">pecifically, my empirical research looks to unveil the role of </w:t>
      </w:r>
      <w:r>
        <w:rPr>
          <w:rFonts w:asciiTheme="minorHAnsi" w:hAnsiTheme="minorHAnsi" w:cstheme="minorHAnsi"/>
          <w:bCs/>
          <w:sz w:val="21"/>
          <w:szCs w:val="21"/>
        </w:rPr>
        <w:t xml:space="preserve">specific mechanisms which connect </w:t>
      </w:r>
      <w:r w:rsidR="004F2130" w:rsidRPr="004F2130">
        <w:rPr>
          <w:rFonts w:asciiTheme="minorHAnsi" w:hAnsiTheme="minorHAnsi" w:cstheme="minorHAnsi"/>
          <w:bCs/>
          <w:sz w:val="21"/>
          <w:szCs w:val="21"/>
        </w:rPr>
        <w:t>organization</w:t>
      </w:r>
      <w:r>
        <w:rPr>
          <w:rFonts w:asciiTheme="minorHAnsi" w:hAnsiTheme="minorHAnsi" w:cstheme="minorHAnsi"/>
          <w:bCs/>
          <w:sz w:val="21"/>
          <w:szCs w:val="21"/>
        </w:rPr>
        <w:t xml:space="preserve">s to </w:t>
      </w:r>
      <w:r w:rsidR="004F2130" w:rsidRPr="004F2130">
        <w:rPr>
          <w:rFonts w:asciiTheme="minorHAnsi" w:hAnsiTheme="minorHAnsi" w:cstheme="minorHAnsi"/>
          <w:bCs/>
          <w:sz w:val="21"/>
          <w:szCs w:val="21"/>
        </w:rPr>
        <w:t>societ</w:t>
      </w:r>
      <w:r w:rsidR="000249EF">
        <w:rPr>
          <w:rFonts w:asciiTheme="minorHAnsi" w:hAnsiTheme="minorHAnsi" w:cstheme="minorHAnsi"/>
          <w:bCs/>
          <w:sz w:val="21"/>
          <w:szCs w:val="21"/>
        </w:rPr>
        <w:t>al challenges.</w:t>
      </w:r>
    </w:p>
    <w:p w14:paraId="24621002" w14:textId="3BDC8589" w:rsidR="0098369E" w:rsidRDefault="00D7392C" w:rsidP="00CA7EE4">
      <w:pPr>
        <w:rPr>
          <w:rFonts w:asciiTheme="minorHAnsi" w:hAnsiTheme="minorHAnsi" w:cstheme="minorHAnsi"/>
          <w:bCs/>
          <w:sz w:val="21"/>
          <w:szCs w:val="21"/>
        </w:rPr>
      </w:pPr>
      <w:r w:rsidRPr="0098369E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16114ED4" w14:textId="32F04F44" w:rsidR="009B51C2" w:rsidRPr="00C93868" w:rsidRDefault="009B51C2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Publications</w:t>
      </w:r>
    </w:p>
    <w:p w14:paraId="55A05960" w14:textId="67A8014E" w:rsidR="005005DB" w:rsidRDefault="00457EAF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Peer-reviewed Articles</w:t>
      </w:r>
    </w:p>
    <w:p w14:paraId="57D22865" w14:textId="5C5D0A6E" w:rsidR="005005DB" w:rsidRPr="00CA7EE4" w:rsidRDefault="005005DB" w:rsidP="00CA7EE4">
      <w:pPr>
        <w:tabs>
          <w:tab w:val="right" w:pos="10512"/>
        </w:tabs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hyperlink r:id="rId13" w:history="1"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Takeuchi, </w:t>
        </w:r>
        <w:r w:rsidR="00C54429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R., 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Guo, N</w:t>
        </w:r>
        <w:r w:rsidR="00C54429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.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, </w:t>
        </w:r>
        <w:r w:rsidRPr="00596DE2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Teschner, R. S</w:t>
        </w:r>
        <w:r w:rsidR="00C54429" w:rsidRPr="00596DE2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.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, &amp; Kautz, J</w:t>
        </w:r>
        <w:r w:rsidR="00C54429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.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 (</w:t>
        </w:r>
        <w:r w:rsidR="002E0208"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2021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) Reflecting on death amidst COVID-19 and individual creativity: Cross-lagged panel data analysis using four-wave longitudinal data. </w:t>
        </w:r>
        <w:r w:rsidRPr="00CA7EE4">
          <w:rPr>
            <w:rStyle w:val="Hyperlink"/>
            <w:rFonts w:asciiTheme="minorHAnsi" w:hAnsiTheme="minorHAnsi" w:cstheme="minorHAnsi"/>
            <w:i/>
            <w:iCs/>
            <w:color w:val="323E4F" w:themeColor="text2" w:themeShade="BF"/>
            <w:sz w:val="21"/>
            <w:szCs w:val="21"/>
          </w:rPr>
          <w:t>Journal of Applied Psychology</w:t>
        </w:r>
        <w:r w:rsidR="002E0208" w:rsidRPr="00CA7EE4">
          <w:rPr>
            <w:rStyle w:val="Hyperlink"/>
            <w:rFonts w:asciiTheme="minorHAnsi" w:hAnsiTheme="minorHAnsi" w:cstheme="minorHAnsi"/>
            <w:i/>
            <w:iCs/>
            <w:color w:val="323E4F" w:themeColor="text2" w:themeShade="BF"/>
            <w:sz w:val="21"/>
            <w:szCs w:val="21"/>
          </w:rPr>
          <w:t xml:space="preserve">, </w:t>
        </w:r>
        <w:r w:rsidR="002E0208"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106(8), 1156–1168.</w:t>
        </w:r>
      </w:hyperlink>
    </w:p>
    <w:p w14:paraId="4922D1A9" w14:textId="13C722C0" w:rsidR="005005DB" w:rsidRDefault="005005DB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611F3110" w14:textId="2B24FEC8" w:rsidR="00256191" w:rsidRDefault="00256191" w:rsidP="00256191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Research Invited for Review</w:t>
      </w:r>
    </w:p>
    <w:p w14:paraId="5805F620" w14:textId="051FC443" w:rsidR="00701E77" w:rsidRDefault="00701E77" w:rsidP="00701E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proofErr w:type="spellStart"/>
      <w:r w:rsidRPr="003C2CBD">
        <w:rPr>
          <w:rFonts w:asciiTheme="minorHAnsi" w:hAnsiTheme="minorHAnsi" w:cstheme="minorHAnsi"/>
          <w:sz w:val="21"/>
          <w:szCs w:val="21"/>
        </w:rPr>
        <w:t>Dreber</w:t>
      </w:r>
      <w:proofErr w:type="spellEnd"/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proofErr w:type="spellStart"/>
      <w:r w:rsidRPr="003C2CBD">
        <w:rPr>
          <w:rFonts w:asciiTheme="minorHAnsi" w:hAnsiTheme="minorHAnsi" w:cstheme="minorHAnsi"/>
          <w:sz w:val="21"/>
          <w:szCs w:val="21"/>
        </w:rPr>
        <w:t>DuPlessis</w:t>
      </w:r>
      <w:proofErr w:type="spellEnd"/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r w:rsidRPr="003C2CBD">
        <w:rPr>
          <w:rFonts w:asciiTheme="minorHAnsi" w:hAnsiTheme="minorHAnsi" w:cstheme="minorHAnsi"/>
          <w:sz w:val="21"/>
          <w:szCs w:val="21"/>
        </w:rPr>
        <w:t>Johannesson</w:t>
      </w:r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r w:rsidRPr="003C2CBD">
        <w:rPr>
          <w:rFonts w:asciiTheme="minorHAnsi" w:hAnsiTheme="minorHAnsi" w:cstheme="minorHAnsi"/>
          <w:sz w:val="21"/>
          <w:szCs w:val="21"/>
        </w:rPr>
        <w:t>Schaerer</w:t>
      </w:r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r w:rsidRPr="003C2CBD">
        <w:rPr>
          <w:rFonts w:asciiTheme="minorHAnsi" w:hAnsiTheme="minorHAnsi" w:cstheme="minorHAnsi"/>
          <w:sz w:val="21"/>
          <w:szCs w:val="21"/>
        </w:rPr>
        <w:t>Uhlmann</w:t>
      </w:r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FE1F32">
        <w:rPr>
          <w:rFonts w:asciiTheme="minorHAnsi" w:hAnsiTheme="minorHAnsi" w:cstheme="minorHAnsi"/>
          <w:sz w:val="21"/>
          <w:szCs w:val="21"/>
        </w:rPr>
        <w:t xml:space="preserve"> </w:t>
      </w:r>
      <w:r w:rsidRPr="003C2CBD">
        <w:rPr>
          <w:rFonts w:asciiTheme="minorHAnsi" w:hAnsiTheme="minorHAnsi" w:cstheme="minorHAnsi"/>
          <w:sz w:val="21"/>
          <w:szCs w:val="21"/>
        </w:rPr>
        <w:t>Accounting for dishonesty: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3C2CBD">
        <w:rPr>
          <w:rFonts w:asciiTheme="minorHAnsi" w:hAnsiTheme="minorHAnsi" w:cstheme="minorHAnsi"/>
          <w:sz w:val="21"/>
          <w:szCs w:val="21"/>
        </w:rPr>
        <w:t>Systematic large-scale tests of competing theories</w:t>
      </w:r>
      <w:r w:rsidRPr="00FE1F32">
        <w:rPr>
          <w:rFonts w:asciiTheme="minorHAnsi" w:hAnsiTheme="minorHAnsi" w:cstheme="minorHAnsi"/>
          <w:sz w:val="21"/>
          <w:szCs w:val="21"/>
        </w:rPr>
        <w:t xml:space="preserve">.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 w:rsidR="000B172E">
        <w:rPr>
          <w:rFonts w:asciiTheme="minorHAnsi" w:hAnsiTheme="minorHAnsi" w:cstheme="minorHAnsi"/>
          <w:b/>
          <w:bCs/>
          <w:sz w:val="21"/>
          <w:szCs w:val="21"/>
        </w:rPr>
        <w:t>Approved Pre-submission Inquiry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>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Nature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0473A63F" w14:textId="77777777" w:rsidR="00A81549" w:rsidRDefault="00A81549" w:rsidP="00701E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79B4B1B6" w14:textId="49B68628" w:rsidR="00A81549" w:rsidRDefault="00A81549" w:rsidP="00A81549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BC04D1">
        <w:rPr>
          <w:rFonts w:asciiTheme="minorHAnsi" w:hAnsiTheme="minorHAnsi" w:cstheme="minorHAnsi"/>
          <w:sz w:val="21"/>
          <w:szCs w:val="21"/>
        </w:rPr>
        <w:t>Welbourne</w:t>
      </w:r>
      <w:r>
        <w:rPr>
          <w:rFonts w:asciiTheme="minorHAnsi" w:hAnsiTheme="minorHAnsi" w:cstheme="minorHAnsi"/>
          <w:sz w:val="21"/>
          <w:szCs w:val="21"/>
        </w:rPr>
        <w:t>-</w:t>
      </w:r>
      <w:r w:rsidRPr="00BC04D1">
        <w:rPr>
          <w:rFonts w:asciiTheme="minorHAnsi" w:hAnsiTheme="minorHAnsi" w:cstheme="minorHAnsi"/>
          <w:sz w:val="21"/>
          <w:szCs w:val="21"/>
        </w:rPr>
        <w:t>Eleazar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BC04D1">
        <w:rPr>
          <w:rFonts w:asciiTheme="minorHAnsi" w:hAnsiTheme="minorHAnsi" w:cstheme="minorHAnsi"/>
          <w:sz w:val="21"/>
          <w:szCs w:val="21"/>
        </w:rPr>
        <w:t>M</w:t>
      </w:r>
      <w:r>
        <w:rPr>
          <w:rFonts w:asciiTheme="minorHAnsi" w:hAnsiTheme="minorHAnsi" w:cstheme="minorHAnsi"/>
          <w:sz w:val="21"/>
          <w:szCs w:val="21"/>
        </w:rPr>
        <w:t xml:space="preserve">. J.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EF166B">
        <w:rPr>
          <w:rFonts w:asciiTheme="minorHAnsi" w:hAnsiTheme="minorHAnsi" w:cstheme="minorHAnsi"/>
          <w:sz w:val="21"/>
          <w:szCs w:val="21"/>
        </w:rPr>
        <w:t xml:space="preserve">Responding to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EF166B">
        <w:rPr>
          <w:rFonts w:asciiTheme="minorHAnsi" w:hAnsiTheme="minorHAnsi" w:cstheme="minorHAnsi"/>
          <w:sz w:val="21"/>
          <w:szCs w:val="21"/>
        </w:rPr>
        <w:t xml:space="preserve">oral 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EF166B">
        <w:rPr>
          <w:rFonts w:asciiTheme="minorHAnsi" w:hAnsiTheme="minorHAnsi" w:cstheme="minorHAnsi"/>
          <w:sz w:val="21"/>
          <w:szCs w:val="21"/>
        </w:rPr>
        <w:t xml:space="preserve">afeguard </w:t>
      </w:r>
      <w:r>
        <w:rPr>
          <w:rFonts w:asciiTheme="minorHAnsi" w:hAnsiTheme="minorHAnsi" w:cstheme="minorHAnsi"/>
          <w:sz w:val="21"/>
          <w:szCs w:val="21"/>
        </w:rPr>
        <w:t>v</w:t>
      </w:r>
      <w:r w:rsidRPr="00EF166B">
        <w:rPr>
          <w:rFonts w:asciiTheme="minorHAnsi" w:hAnsiTheme="minorHAnsi" w:cstheme="minorHAnsi"/>
          <w:sz w:val="21"/>
          <w:szCs w:val="21"/>
        </w:rPr>
        <w:t xml:space="preserve">oids: A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EF166B">
        <w:rPr>
          <w:rFonts w:asciiTheme="minorHAnsi" w:hAnsiTheme="minorHAnsi" w:cstheme="minorHAnsi"/>
          <w:sz w:val="21"/>
          <w:szCs w:val="21"/>
        </w:rPr>
        <w:t>ulti-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EF166B">
        <w:rPr>
          <w:rFonts w:asciiTheme="minorHAnsi" w:hAnsiTheme="minorHAnsi" w:cstheme="minorHAnsi"/>
          <w:sz w:val="21"/>
          <w:szCs w:val="21"/>
        </w:rPr>
        <w:t xml:space="preserve">takeholder 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EF166B">
        <w:rPr>
          <w:rFonts w:asciiTheme="minorHAnsi" w:hAnsiTheme="minorHAnsi" w:cstheme="minorHAnsi"/>
          <w:sz w:val="21"/>
          <w:szCs w:val="21"/>
        </w:rPr>
        <w:t xml:space="preserve">tudy of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EF166B">
        <w:rPr>
          <w:rFonts w:asciiTheme="minorHAnsi" w:hAnsiTheme="minorHAnsi" w:cstheme="minorHAnsi"/>
          <w:sz w:val="21"/>
          <w:szCs w:val="21"/>
        </w:rPr>
        <w:t>oncussions in the NHL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† (</w:t>
      </w:r>
      <w:r>
        <w:rPr>
          <w:rFonts w:asciiTheme="minorHAnsi" w:hAnsiTheme="minorHAnsi" w:cstheme="minorHAnsi"/>
          <w:b/>
          <w:bCs/>
          <w:sz w:val="21"/>
          <w:szCs w:val="21"/>
        </w:rPr>
        <w:t>Revise and Resubmit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>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Journal of Business Ethics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075E3636" w14:textId="77777777" w:rsidR="00EC2188" w:rsidRDefault="00EC2188" w:rsidP="00A81549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61494A1" w14:textId="7D1B6D0B" w:rsidR="00EC2188" w:rsidRDefault="00EC2188" w:rsidP="00EC2188">
      <w:pPr>
        <w:ind w:left="720" w:hanging="720"/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., </w:t>
      </w:r>
      <w:r w:rsidRPr="00EC2188">
        <w:rPr>
          <w:rFonts w:asciiTheme="minorHAnsi" w:hAnsiTheme="minorHAnsi" w:cstheme="minorHAnsi"/>
          <w:sz w:val="21"/>
          <w:szCs w:val="21"/>
        </w:rPr>
        <w:t>Kiss A. N., Cortes, A. F., &amp; Papadimitriou, A.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A81549">
        <w:rPr>
          <w:rFonts w:asciiTheme="minorHAnsi" w:hAnsiTheme="minorHAnsi" w:cstheme="minorHAnsi"/>
          <w:sz w:val="21"/>
          <w:szCs w:val="21"/>
        </w:rPr>
        <w:t>I Cry A Lot But I Am So Productive: It’s An Art(</w:t>
      </w:r>
      <w:proofErr w:type="spellStart"/>
      <w:r w:rsidRPr="00A81549">
        <w:rPr>
          <w:rFonts w:asciiTheme="minorHAnsi" w:hAnsiTheme="minorHAnsi" w:cstheme="minorHAnsi"/>
          <w:sz w:val="21"/>
          <w:szCs w:val="21"/>
        </w:rPr>
        <w:t>ist</w:t>
      </w:r>
      <w:proofErr w:type="spellEnd"/>
      <w:r w:rsidRPr="00A81549">
        <w:rPr>
          <w:rFonts w:asciiTheme="minorHAnsi" w:hAnsiTheme="minorHAnsi" w:cstheme="minorHAnsi"/>
          <w:sz w:val="21"/>
          <w:szCs w:val="21"/>
        </w:rPr>
        <w:t>) Driven Community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>
        <w:rPr>
          <w:rFonts w:asciiTheme="minorHAnsi" w:hAnsiTheme="minorHAnsi" w:cstheme="minorHAnsi"/>
          <w:b/>
          <w:bCs/>
          <w:sz w:val="21"/>
          <w:szCs w:val="21"/>
        </w:rPr>
        <w:t>Accepted to Special Issue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>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Journal of </w:t>
      </w:r>
      <w:r>
        <w:rPr>
          <w:rFonts w:asciiTheme="minorHAnsi" w:hAnsiTheme="minorHAnsi" w:cstheme="minorHAnsi"/>
          <w:b/>
          <w:bCs/>
          <w:sz w:val="21"/>
          <w:szCs w:val="21"/>
        </w:rPr>
        <w:t>Management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23FAB7C7" w14:textId="77777777" w:rsidR="00256191" w:rsidRDefault="00256191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46F8F326" w14:textId="0EEFE396" w:rsidR="00E93E8B" w:rsidRDefault="0022149E" w:rsidP="00CA7EE4">
      <w:pPr>
        <w:tabs>
          <w:tab w:val="right" w:pos="10512"/>
        </w:tabs>
        <w:rPr>
          <w:rFonts w:asciiTheme="minorHAnsi" w:hAnsiTheme="minorHAnsi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Published Law Journals</w:t>
      </w:r>
      <w:r w:rsidRPr="00A66AC3">
        <w:rPr>
          <w:rFonts w:asciiTheme="minorHAnsi" w:hAnsiTheme="minorHAnsi"/>
          <w:sz w:val="21"/>
          <w:szCs w:val="21"/>
        </w:rPr>
        <w:t xml:space="preserve"> </w:t>
      </w:r>
    </w:p>
    <w:p w14:paraId="1BBCC965" w14:textId="61CA5BA5" w:rsidR="0022149E" w:rsidRPr="00CA7EE4" w:rsidRDefault="0022149E" w:rsidP="00CA7EE4">
      <w:pPr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hyperlink r:id="rId14" w:history="1"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Lee-ford Tritt &amp; </w:t>
        </w:r>
        <w:r w:rsidRPr="00046B2E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Ryan Scott Teschner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, The Rise of Business Trusts in Sustainable Neo Innovative Economies, 88 U. CIN. L. REV. 735 (2020)</w:t>
        </w:r>
      </w:hyperlink>
      <w:r w:rsidRPr="00CA7EE4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ab/>
      </w:r>
    </w:p>
    <w:p w14:paraId="3486D7DF" w14:textId="77777777" w:rsidR="0022149E" w:rsidRPr="00CA7EE4" w:rsidRDefault="0022149E" w:rsidP="00CA7EE4">
      <w:pPr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</w:p>
    <w:p w14:paraId="341457FC" w14:textId="18E041AC" w:rsidR="0022149E" w:rsidRPr="00CA7EE4" w:rsidRDefault="0022149E" w:rsidP="00CA7EE4">
      <w:pPr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hyperlink r:id="rId15" w:history="1"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Lee-ford Tritt &amp; </w:t>
        </w:r>
        <w:r w:rsidRPr="00046B2E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Ryan Scott Teschner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, Amazon Delivers Diversity: Geographical &amp; Social Influences on Corporate Embeddedness, 16 BERKELEY BUS. L.J. 1 (2019)</w:t>
        </w:r>
      </w:hyperlink>
    </w:p>
    <w:p w14:paraId="0B802D73" w14:textId="77777777" w:rsidR="0022149E" w:rsidRPr="00CA7EE4" w:rsidRDefault="0022149E" w:rsidP="00CA7EE4">
      <w:pPr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</w:p>
    <w:p w14:paraId="4F5C5285" w14:textId="4F8DD015" w:rsidR="0022149E" w:rsidRPr="00CA7EE4" w:rsidRDefault="0022149E" w:rsidP="00CA7EE4">
      <w:pPr>
        <w:ind w:left="720" w:hanging="720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hyperlink r:id="rId16" w:history="1"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 xml:space="preserve">Lee-Ford Tritt &amp; </w:t>
        </w:r>
        <w:r w:rsidRPr="00046B2E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Ryan Scott Teschner</w:t>
        </w:r>
        <w:r w:rsidRPr="00CA7EE4">
          <w:rPr>
            <w:rStyle w:val="Hyperlink"/>
            <w:rFonts w:asciiTheme="minorHAnsi" w:hAnsiTheme="minorHAnsi" w:cstheme="minorHAnsi"/>
            <w:color w:val="323E4F" w:themeColor="text2" w:themeShade="BF"/>
            <w:sz w:val="21"/>
            <w:szCs w:val="21"/>
          </w:rPr>
          <w:t>, Re-Imagining the Business Trust as a Sustainable Business Form, 97 WASH. U. L. REV. 4 (2019)</w:t>
        </w:r>
      </w:hyperlink>
    </w:p>
    <w:p w14:paraId="7F288AEB" w14:textId="3346F350" w:rsidR="00457EAF" w:rsidRDefault="00457EAF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0B9A0AEC" w14:textId="77777777" w:rsidR="00881442" w:rsidRDefault="00881442" w:rsidP="00881442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Book Chapters</w:t>
      </w:r>
    </w:p>
    <w:p w14:paraId="2FA1C126" w14:textId="2CC5376D" w:rsidR="00881442" w:rsidRDefault="00881442" w:rsidP="00881442">
      <w:pPr>
        <w:tabs>
          <w:tab w:val="right" w:pos="10512"/>
        </w:tabs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756636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756636">
        <w:rPr>
          <w:rFonts w:asciiTheme="minorHAnsi" w:hAnsiTheme="minorHAnsi" w:cstheme="minorHAnsi"/>
          <w:sz w:val="21"/>
          <w:szCs w:val="21"/>
        </w:rPr>
        <w:t xml:space="preserve">, &amp; </w:t>
      </w:r>
      <w:r>
        <w:rPr>
          <w:rFonts w:asciiTheme="minorHAnsi" w:hAnsiTheme="minorHAnsi" w:cstheme="minorHAnsi"/>
          <w:sz w:val="21"/>
          <w:szCs w:val="21"/>
        </w:rPr>
        <w:t>Embry</w:t>
      </w:r>
      <w:r w:rsidRPr="00756636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756636">
        <w:rPr>
          <w:rFonts w:asciiTheme="minorHAnsi" w:hAnsiTheme="minorHAnsi" w:cstheme="minorHAnsi"/>
          <w:sz w:val="21"/>
          <w:szCs w:val="21"/>
        </w:rPr>
        <w:t>. (</w:t>
      </w:r>
      <w:r w:rsidR="0030678A">
        <w:rPr>
          <w:rFonts w:asciiTheme="minorHAnsi" w:hAnsiTheme="minorHAnsi" w:cstheme="minorHAnsi"/>
          <w:sz w:val="21"/>
          <w:szCs w:val="21"/>
        </w:rPr>
        <w:t>2024</w:t>
      </w:r>
      <w:r w:rsidRPr="00756636">
        <w:rPr>
          <w:rFonts w:asciiTheme="minorHAnsi" w:hAnsiTheme="minorHAnsi" w:cstheme="minorHAnsi"/>
          <w:sz w:val="21"/>
          <w:szCs w:val="21"/>
        </w:rPr>
        <w:t xml:space="preserve">). Review of the research landscape - historically foundational research. In </w:t>
      </w:r>
      <w:r>
        <w:rPr>
          <w:rFonts w:asciiTheme="minorHAnsi" w:hAnsiTheme="minorHAnsi" w:cstheme="minorHAnsi"/>
          <w:sz w:val="21"/>
          <w:szCs w:val="21"/>
        </w:rPr>
        <w:t>B</w:t>
      </w:r>
      <w:r w:rsidRPr="00756636">
        <w:rPr>
          <w:rFonts w:asciiTheme="minorHAnsi" w:hAnsiTheme="minorHAnsi" w:cstheme="minorHAnsi"/>
          <w:sz w:val="21"/>
          <w:szCs w:val="21"/>
        </w:rPr>
        <w:t xml:space="preserve">. </w:t>
      </w:r>
      <w:r>
        <w:rPr>
          <w:rFonts w:asciiTheme="minorHAnsi" w:hAnsiTheme="minorHAnsi" w:cstheme="minorHAnsi"/>
          <w:sz w:val="21"/>
          <w:szCs w:val="21"/>
        </w:rPr>
        <w:t>Boots</w:t>
      </w:r>
      <w:r w:rsidRPr="00756636">
        <w:rPr>
          <w:rFonts w:asciiTheme="minorHAnsi" w:hAnsiTheme="minorHAnsi" w:cstheme="minorHAnsi"/>
          <w:sz w:val="21"/>
          <w:szCs w:val="21"/>
        </w:rPr>
        <w:t xml:space="preserve"> &amp; </w:t>
      </w:r>
      <w:r>
        <w:rPr>
          <w:rFonts w:asciiTheme="minorHAnsi" w:hAnsiTheme="minorHAnsi" w:cstheme="minorHAnsi"/>
          <w:sz w:val="21"/>
          <w:szCs w:val="21"/>
        </w:rPr>
        <w:t>B</w:t>
      </w:r>
      <w:r w:rsidRPr="00756636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56636">
        <w:rPr>
          <w:rFonts w:asciiTheme="minorHAnsi" w:hAnsiTheme="minorHAnsi" w:cstheme="minorHAnsi"/>
          <w:sz w:val="21"/>
          <w:szCs w:val="21"/>
        </w:rPr>
        <w:t>W</w:t>
      </w:r>
      <w:r>
        <w:rPr>
          <w:rFonts w:asciiTheme="minorHAnsi" w:hAnsiTheme="minorHAnsi" w:cstheme="minorHAnsi"/>
          <w:sz w:val="21"/>
          <w:szCs w:val="21"/>
        </w:rPr>
        <w:t>illiams</w:t>
      </w:r>
      <w:r w:rsidRPr="00756636">
        <w:rPr>
          <w:rFonts w:asciiTheme="minorHAnsi" w:hAnsiTheme="minorHAnsi" w:cstheme="minorHAnsi"/>
          <w:sz w:val="21"/>
          <w:szCs w:val="21"/>
        </w:rPr>
        <w:t xml:space="preserve"> (Eds.). </w:t>
      </w:r>
      <w:r>
        <w:t>The De Gruyter Handbook of Social Entrepreneurship</w:t>
      </w:r>
      <w:r w:rsidRPr="00756636">
        <w:rPr>
          <w:rFonts w:asciiTheme="minorHAnsi" w:hAnsiTheme="minorHAnsi" w:cstheme="minorHAnsi"/>
          <w:sz w:val="21"/>
          <w:szCs w:val="21"/>
        </w:rPr>
        <w:t xml:space="preserve"> (pp. </w:t>
      </w:r>
      <w:r w:rsidR="00B542F3">
        <w:rPr>
          <w:rFonts w:asciiTheme="minorHAnsi" w:hAnsiTheme="minorHAnsi" w:cstheme="minorHAnsi"/>
          <w:sz w:val="21"/>
          <w:szCs w:val="21"/>
        </w:rPr>
        <w:t>65-88</w:t>
      </w:r>
      <w:r w:rsidRPr="00756636">
        <w:rPr>
          <w:rFonts w:asciiTheme="minorHAnsi" w:hAnsiTheme="minorHAnsi" w:cstheme="minorHAnsi"/>
          <w:sz w:val="21"/>
          <w:szCs w:val="21"/>
        </w:rPr>
        <w:t>).</w:t>
      </w:r>
      <w:r w:rsidRPr="00756636">
        <w:t xml:space="preserve"> </w:t>
      </w:r>
      <w:r>
        <w:t>De Gruyter</w:t>
      </w:r>
      <w:r w:rsidRPr="00756636">
        <w:rPr>
          <w:rFonts w:asciiTheme="minorHAnsi" w:hAnsiTheme="minorHAnsi" w:cstheme="minorHAnsi"/>
          <w:sz w:val="21"/>
          <w:szCs w:val="21"/>
        </w:rPr>
        <w:t>.</w:t>
      </w:r>
    </w:p>
    <w:p w14:paraId="7F8C0FEF" w14:textId="77777777" w:rsidR="00881442" w:rsidRDefault="00881442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588652B2" w14:textId="6B7B983B" w:rsidR="0022149E" w:rsidRDefault="0022149E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lastRenderedPageBreak/>
        <w:t>Research Under Review</w:t>
      </w:r>
    </w:p>
    <w:p w14:paraId="05078549" w14:textId="77777777" w:rsidR="003C2CBD" w:rsidRDefault="003C2CBD" w:rsidP="003C2CBD">
      <w:pPr>
        <w:tabs>
          <w:tab w:val="right" w:pos="10512"/>
        </w:tabs>
        <w:ind w:left="720" w:hanging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4C277079" w14:textId="50697358" w:rsidR="003C2CBD" w:rsidRDefault="003C2CBD" w:rsidP="008B4BF9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046B2E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>
        <w:rPr>
          <w:rFonts w:asciiTheme="minorHAnsi" w:hAnsiTheme="minorHAnsi" w:cstheme="minorHAnsi"/>
          <w:sz w:val="21"/>
          <w:szCs w:val="21"/>
        </w:rPr>
        <w:t>.,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Arena, D., </w:t>
      </w:r>
      <w:r w:rsidR="00B542F3">
        <w:rPr>
          <w:rFonts w:asciiTheme="minorHAnsi" w:hAnsiTheme="minorHAnsi" w:cstheme="minorHAnsi"/>
          <w:sz w:val="21"/>
          <w:szCs w:val="21"/>
        </w:rPr>
        <w:t xml:space="preserve">&amp; </w:t>
      </w:r>
      <w:r>
        <w:rPr>
          <w:rFonts w:asciiTheme="minorHAnsi" w:hAnsiTheme="minorHAnsi" w:cstheme="minorHAnsi"/>
          <w:sz w:val="21"/>
          <w:szCs w:val="21"/>
        </w:rPr>
        <w:t>Birch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A. V.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7F23F0">
        <w:rPr>
          <w:rFonts w:asciiTheme="minorHAnsi" w:hAnsiTheme="minorHAnsi" w:cstheme="minorHAnsi"/>
          <w:sz w:val="21"/>
          <w:szCs w:val="21"/>
        </w:rPr>
        <w:t>R</w:t>
      </w:r>
      <w:r>
        <w:rPr>
          <w:rFonts w:asciiTheme="minorHAnsi" w:hAnsiTheme="minorHAnsi" w:cstheme="minorHAnsi"/>
          <w:sz w:val="21"/>
          <w:szCs w:val="21"/>
        </w:rPr>
        <w:t>ecasting</w:t>
      </w:r>
      <w:r w:rsidRPr="007F23F0">
        <w:rPr>
          <w:rFonts w:asciiTheme="minorHAnsi" w:hAnsiTheme="minorHAnsi" w:cstheme="minorHAnsi"/>
          <w:sz w:val="21"/>
          <w:szCs w:val="21"/>
        </w:rPr>
        <w:t xml:space="preserve"> T</w:t>
      </w:r>
      <w:r>
        <w:rPr>
          <w:rFonts w:asciiTheme="minorHAnsi" w:hAnsiTheme="minorHAnsi" w:cstheme="minorHAnsi"/>
          <w:sz w:val="21"/>
          <w:szCs w:val="21"/>
        </w:rPr>
        <w:t>he</w:t>
      </w:r>
      <w:r w:rsidRPr="007F23F0">
        <w:rPr>
          <w:rFonts w:asciiTheme="minorHAnsi" w:hAnsiTheme="minorHAnsi" w:cstheme="minorHAnsi"/>
          <w:sz w:val="21"/>
          <w:szCs w:val="21"/>
        </w:rPr>
        <w:t xml:space="preserve"> M.O.L.D. T</w:t>
      </w:r>
      <w:r>
        <w:rPr>
          <w:rFonts w:asciiTheme="minorHAnsi" w:hAnsiTheme="minorHAnsi" w:cstheme="minorHAnsi"/>
          <w:sz w:val="21"/>
          <w:szCs w:val="21"/>
        </w:rPr>
        <w:t xml:space="preserve">hrough </w:t>
      </w:r>
      <w:r w:rsidRPr="007F23F0">
        <w:rPr>
          <w:rFonts w:asciiTheme="minorHAnsi" w:hAnsiTheme="minorHAnsi" w:cstheme="minorHAnsi"/>
          <w:sz w:val="21"/>
          <w:szCs w:val="21"/>
        </w:rPr>
        <w:t>R</w:t>
      </w:r>
      <w:r>
        <w:rPr>
          <w:rFonts w:asciiTheme="minorHAnsi" w:hAnsiTheme="minorHAnsi" w:cstheme="minorHAnsi"/>
          <w:sz w:val="21"/>
          <w:szCs w:val="21"/>
        </w:rPr>
        <w:t xml:space="preserve">elational </w:t>
      </w:r>
      <w:r w:rsidRPr="007F23F0"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</w:rPr>
        <w:t>oordination</w:t>
      </w:r>
      <w:r w:rsidRPr="007F23F0">
        <w:rPr>
          <w:rFonts w:asciiTheme="minorHAnsi" w:hAnsiTheme="minorHAnsi" w:cstheme="minorHAnsi"/>
          <w:sz w:val="21"/>
          <w:szCs w:val="21"/>
        </w:rPr>
        <w:t>: U</w:t>
      </w:r>
      <w:r>
        <w:rPr>
          <w:rFonts w:asciiTheme="minorHAnsi" w:hAnsiTheme="minorHAnsi" w:cstheme="minorHAnsi"/>
          <w:sz w:val="21"/>
          <w:szCs w:val="21"/>
        </w:rPr>
        <w:t>sing</w:t>
      </w:r>
      <w:r w:rsidRPr="007F23F0">
        <w:rPr>
          <w:rFonts w:asciiTheme="minorHAnsi" w:hAnsiTheme="minorHAnsi" w:cstheme="minorHAnsi"/>
          <w:sz w:val="21"/>
          <w:szCs w:val="21"/>
        </w:rPr>
        <w:t xml:space="preserve"> D</w:t>
      </w:r>
      <w:r>
        <w:rPr>
          <w:rFonts w:asciiTheme="minorHAnsi" w:hAnsiTheme="minorHAnsi" w:cstheme="minorHAnsi"/>
          <w:sz w:val="21"/>
          <w:szCs w:val="21"/>
        </w:rPr>
        <w:t>efault-</w:t>
      </w:r>
      <w:r w:rsidRPr="007F23F0"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</w:rPr>
        <w:t xml:space="preserve">hallenging </w:t>
      </w:r>
      <w:r w:rsidRPr="007F23F0">
        <w:rPr>
          <w:rFonts w:asciiTheme="minorHAnsi" w:hAnsiTheme="minorHAnsi" w:cstheme="minorHAnsi"/>
          <w:sz w:val="21"/>
          <w:szCs w:val="21"/>
        </w:rPr>
        <w:t>L</w:t>
      </w:r>
      <w:r>
        <w:rPr>
          <w:rFonts w:asciiTheme="minorHAnsi" w:hAnsiTheme="minorHAnsi" w:cstheme="minorHAnsi"/>
          <w:sz w:val="21"/>
          <w:szCs w:val="21"/>
        </w:rPr>
        <w:t>anguage</w:t>
      </w:r>
      <w:r w:rsidRPr="007F23F0">
        <w:rPr>
          <w:rFonts w:asciiTheme="minorHAnsi" w:hAnsiTheme="minorHAnsi" w:cstheme="minorHAnsi"/>
          <w:sz w:val="21"/>
          <w:szCs w:val="21"/>
        </w:rPr>
        <w:t xml:space="preserve"> T</w:t>
      </w:r>
      <w:r>
        <w:rPr>
          <w:rFonts w:asciiTheme="minorHAnsi" w:hAnsiTheme="minorHAnsi" w:cstheme="minorHAnsi"/>
          <w:sz w:val="21"/>
          <w:szCs w:val="21"/>
        </w:rPr>
        <w:t>o</w:t>
      </w:r>
      <w:r w:rsidRPr="007F23F0">
        <w:rPr>
          <w:rFonts w:asciiTheme="minorHAnsi" w:hAnsiTheme="minorHAnsi" w:cstheme="minorHAnsi"/>
          <w:sz w:val="21"/>
          <w:szCs w:val="21"/>
        </w:rPr>
        <w:t xml:space="preserve"> A</w:t>
      </w:r>
      <w:r>
        <w:rPr>
          <w:rFonts w:asciiTheme="minorHAnsi" w:hAnsiTheme="minorHAnsi" w:cstheme="minorHAnsi"/>
          <w:sz w:val="21"/>
          <w:szCs w:val="21"/>
        </w:rPr>
        <w:t>dvance</w:t>
      </w:r>
      <w:r w:rsidRPr="007F23F0">
        <w:rPr>
          <w:rFonts w:asciiTheme="minorHAnsi" w:hAnsiTheme="minorHAnsi" w:cstheme="minorHAnsi"/>
          <w:sz w:val="21"/>
          <w:szCs w:val="21"/>
        </w:rPr>
        <w:t xml:space="preserve"> DEI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FE1F32">
        <w:rPr>
          <w:rFonts w:asciiTheme="minorHAnsi" w:hAnsiTheme="minorHAnsi" w:cstheme="minorHAnsi"/>
          <w:sz w:val="21"/>
          <w:szCs w:val="21"/>
        </w:rPr>
        <w:t xml:space="preserve">Under review at </w:t>
      </w:r>
      <w:r w:rsidRPr="00A81549">
        <w:rPr>
          <w:rFonts w:asciiTheme="minorHAnsi" w:hAnsiTheme="minorHAnsi" w:cstheme="minorHAnsi"/>
          <w:b/>
          <w:bCs/>
          <w:sz w:val="21"/>
          <w:szCs w:val="21"/>
        </w:rPr>
        <w:t>Journal of Management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069D8B10" w14:textId="77777777" w:rsidR="003C2CBD" w:rsidRDefault="003C2CBD" w:rsidP="003C2CBD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64EC930B" w14:textId="60380BE8" w:rsidR="003C2CBD" w:rsidRDefault="003C2CBD" w:rsidP="003C2CBD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 xml:space="preserve">Takeuchi, R., </w:t>
      </w:r>
      <w:r w:rsidRPr="00046B2E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>
        <w:rPr>
          <w:rFonts w:asciiTheme="minorHAnsi" w:hAnsiTheme="minorHAnsi" w:cstheme="minorHAnsi"/>
          <w:sz w:val="21"/>
          <w:szCs w:val="21"/>
        </w:rPr>
        <w:t>.,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&amp; </w:t>
      </w:r>
      <w:r w:rsidRPr="0079736F">
        <w:rPr>
          <w:rFonts w:asciiTheme="minorHAnsi" w:hAnsiTheme="minorHAnsi" w:cstheme="minorHAnsi"/>
          <w:sz w:val="21"/>
          <w:szCs w:val="21"/>
        </w:rPr>
        <w:t>Guo, N. Coping with unexpected job loss due to COVID-19: Pre- and post-design investigation of psychological contract breach incongruence of repatriates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FE1F32">
        <w:rPr>
          <w:rFonts w:asciiTheme="minorHAnsi" w:hAnsiTheme="minorHAnsi" w:cstheme="minorHAnsi"/>
          <w:sz w:val="21"/>
          <w:szCs w:val="21"/>
        </w:rPr>
        <w:t xml:space="preserve">Under review at </w:t>
      </w:r>
      <w:r w:rsidR="00A81549" w:rsidRPr="00A81549">
        <w:rPr>
          <w:rFonts w:asciiTheme="minorHAnsi" w:hAnsiTheme="minorHAnsi" w:cstheme="minorHAnsi"/>
          <w:b/>
          <w:bCs/>
          <w:sz w:val="21"/>
          <w:szCs w:val="21"/>
        </w:rPr>
        <w:t>Journal of Business Venturing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2D1E99B" w14:textId="77777777" w:rsidR="003C2CBD" w:rsidRDefault="003C2CBD" w:rsidP="003C2CBD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EEBE859" w14:textId="6B1C3DB5" w:rsidR="003C2CBD" w:rsidRDefault="003C2CBD" w:rsidP="002875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S.,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Takeuchi, </w:t>
      </w:r>
      <w:r>
        <w:rPr>
          <w:rFonts w:asciiTheme="minorHAnsi" w:hAnsiTheme="minorHAnsi" w:cstheme="minorHAnsi"/>
          <w:sz w:val="21"/>
          <w:szCs w:val="21"/>
        </w:rPr>
        <w:t xml:space="preserve">&amp; </w:t>
      </w:r>
      <w:r w:rsidRPr="0079736F">
        <w:rPr>
          <w:rFonts w:asciiTheme="minorHAnsi" w:hAnsiTheme="minorHAnsi" w:cstheme="minorHAnsi"/>
          <w:sz w:val="21"/>
          <w:szCs w:val="21"/>
        </w:rPr>
        <w:t xml:space="preserve">Guo, N. </w:t>
      </w:r>
      <w:r w:rsidRPr="00E35386">
        <w:rPr>
          <w:rFonts w:asciiTheme="minorHAnsi" w:hAnsiTheme="minorHAnsi" w:cstheme="minorHAnsi"/>
          <w:sz w:val="21"/>
          <w:szCs w:val="21"/>
        </w:rPr>
        <w:t>S</w:t>
      </w:r>
      <w:r>
        <w:rPr>
          <w:rFonts w:asciiTheme="minorHAnsi" w:hAnsiTheme="minorHAnsi" w:cstheme="minorHAnsi"/>
          <w:sz w:val="21"/>
          <w:szCs w:val="21"/>
        </w:rPr>
        <w:t>upervisor-subordinate political similarity and workplace induced dual-diagnosis: A multilevel investigation.</w:t>
      </w:r>
      <w:r w:rsidRPr="000D6101">
        <w:rPr>
          <w:rFonts w:asciiTheme="minorHAnsi" w:hAnsiTheme="minorHAnsi" w:cstheme="minorHAnsi"/>
          <w:sz w:val="21"/>
          <w:szCs w:val="21"/>
        </w:rPr>
        <w:t xml:space="preserve"> </w:t>
      </w:r>
      <w:r w:rsidRPr="00FE1F32">
        <w:rPr>
          <w:rFonts w:asciiTheme="minorHAnsi" w:hAnsiTheme="minorHAnsi" w:cstheme="minorHAnsi"/>
          <w:sz w:val="21"/>
          <w:szCs w:val="21"/>
        </w:rPr>
        <w:t xml:space="preserve">Under review at </w:t>
      </w:r>
      <w:r w:rsidR="00A81549" w:rsidRPr="00A81549">
        <w:rPr>
          <w:rFonts w:asciiTheme="minorHAnsi" w:hAnsiTheme="minorHAnsi" w:cstheme="minorHAnsi"/>
          <w:b/>
          <w:bCs/>
          <w:sz w:val="21"/>
          <w:szCs w:val="21"/>
        </w:rPr>
        <w:t>Human Resource Management Journal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F09BA0" w14:textId="77777777" w:rsidR="00701E77" w:rsidRDefault="00701E77" w:rsidP="002875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591D984F" w14:textId="14A59953" w:rsidR="00701E77" w:rsidRDefault="00701E77" w:rsidP="00701E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CF73DB">
        <w:rPr>
          <w:rFonts w:asciiTheme="minorHAnsi" w:hAnsiTheme="minorHAnsi" w:cstheme="minorHAnsi"/>
          <w:sz w:val="21"/>
          <w:szCs w:val="21"/>
        </w:rPr>
        <w:t xml:space="preserve">Guo, N., </w:t>
      </w:r>
      <w:r w:rsidRPr="00CF73DB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 w:rsidRPr="00CF73DB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CF73DB">
        <w:rPr>
          <w:rFonts w:asciiTheme="minorHAnsi" w:hAnsiTheme="minorHAnsi" w:cstheme="minorHAnsi"/>
          <w:sz w:val="21"/>
          <w:szCs w:val="21"/>
        </w:rPr>
        <w:t xml:space="preserve">Takeuchi, R., &amp; Park, H D. Death awareness and Social Entrepreneurship: An experimental investigation. </w:t>
      </w:r>
      <w:r w:rsidRPr="00FE1F32">
        <w:rPr>
          <w:rFonts w:asciiTheme="minorHAnsi" w:hAnsiTheme="minorHAnsi" w:cstheme="minorHAnsi"/>
          <w:sz w:val="21"/>
          <w:szCs w:val="21"/>
        </w:rPr>
        <w:t xml:space="preserve">Under review at </w:t>
      </w:r>
      <w:r w:rsidR="00A81549" w:rsidRPr="00A81549">
        <w:rPr>
          <w:rFonts w:asciiTheme="minorHAnsi" w:hAnsiTheme="minorHAnsi" w:cstheme="minorHAnsi"/>
          <w:b/>
          <w:bCs/>
          <w:sz w:val="21"/>
          <w:szCs w:val="21"/>
        </w:rPr>
        <w:t>Journal of Personality and Social Psychology</w:t>
      </w:r>
      <w:r w:rsidRPr="00CF73DB">
        <w:rPr>
          <w:rFonts w:asciiTheme="minorHAnsi" w:hAnsiTheme="minorHAnsi" w:cstheme="minorHAnsi"/>
          <w:sz w:val="21"/>
          <w:szCs w:val="21"/>
        </w:rPr>
        <w:t>.</w:t>
      </w:r>
    </w:p>
    <w:p w14:paraId="5E1B8BE0" w14:textId="77777777" w:rsidR="00EC2188" w:rsidRDefault="00EC2188" w:rsidP="00701E77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2127E96B" w14:textId="68CCF711" w:rsidR="00EC2188" w:rsidRDefault="00EC2188" w:rsidP="00EC2188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756636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F871EF">
        <w:rPr>
          <w:rFonts w:asciiTheme="minorHAnsi" w:hAnsiTheme="minorHAnsi" w:cstheme="minorHAnsi"/>
          <w:sz w:val="21"/>
          <w:szCs w:val="21"/>
        </w:rPr>
        <w:t xml:space="preserve">&amp; </w:t>
      </w:r>
      <w:r>
        <w:rPr>
          <w:rFonts w:asciiTheme="minorHAnsi" w:hAnsiTheme="minorHAnsi" w:cstheme="minorHAnsi"/>
          <w:sz w:val="21"/>
          <w:szCs w:val="21"/>
        </w:rPr>
        <w:t>Melaku</w:t>
      </w:r>
      <w:r w:rsidRPr="00F871EF"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Identity disclosure and relational coordination.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FE1F32">
        <w:rPr>
          <w:rFonts w:asciiTheme="minorHAnsi" w:hAnsiTheme="minorHAnsi" w:cstheme="minorHAnsi"/>
          <w:sz w:val="21"/>
          <w:szCs w:val="21"/>
        </w:rPr>
        <w:t xml:space="preserve">Under review at </w:t>
      </w:r>
      <w:r>
        <w:rPr>
          <w:rFonts w:asciiTheme="minorHAnsi" w:hAnsiTheme="minorHAnsi" w:cstheme="minorHAnsi"/>
          <w:b/>
          <w:bCs/>
          <w:sz w:val="21"/>
          <w:szCs w:val="21"/>
        </w:rPr>
        <w:t>EDI an International Journal</w:t>
      </w:r>
      <w:r w:rsidRPr="00CF73DB">
        <w:rPr>
          <w:rFonts w:asciiTheme="minorHAnsi" w:hAnsiTheme="minorHAnsi" w:cstheme="minorHAnsi"/>
          <w:sz w:val="21"/>
          <w:szCs w:val="21"/>
        </w:rPr>
        <w:t>.</w:t>
      </w:r>
    </w:p>
    <w:p w14:paraId="1332743B" w14:textId="77777777" w:rsidR="00EC2188" w:rsidRDefault="00EC2188" w:rsidP="00EC2188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64C652AB" w14:textId="282F23B8" w:rsidR="00CF73DB" w:rsidRDefault="00457EAF" w:rsidP="003C2CBD">
      <w:pPr>
        <w:tabs>
          <w:tab w:val="right" w:pos="1051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Research In Progress</w:t>
      </w:r>
    </w:p>
    <w:p w14:paraId="72777868" w14:textId="25D11AEE" w:rsidR="003C2CBD" w:rsidRDefault="003C2CBD" w:rsidP="003C2CBD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proofErr w:type="spellStart"/>
      <w:r w:rsidRPr="003C2CBD">
        <w:rPr>
          <w:rFonts w:asciiTheme="minorHAnsi" w:hAnsiTheme="minorHAnsi" w:cstheme="minorHAnsi"/>
          <w:sz w:val="21"/>
          <w:szCs w:val="21"/>
        </w:rPr>
        <w:t>DuPlessis</w:t>
      </w:r>
      <w:proofErr w:type="spellEnd"/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r w:rsidRPr="003C2CBD">
        <w:rPr>
          <w:rFonts w:asciiTheme="minorHAnsi" w:hAnsiTheme="minorHAnsi" w:cstheme="minorHAnsi"/>
          <w:sz w:val="21"/>
          <w:szCs w:val="21"/>
        </w:rPr>
        <w:t>Schaerer</w:t>
      </w:r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</w:t>
      </w:r>
      <w:r w:rsidRPr="003C2CBD">
        <w:rPr>
          <w:rFonts w:asciiTheme="minorHAnsi" w:hAnsiTheme="minorHAnsi" w:cstheme="minorHAnsi"/>
          <w:sz w:val="21"/>
          <w:szCs w:val="21"/>
        </w:rPr>
        <w:t>Uhlmann</w:t>
      </w:r>
      <w:r w:rsidRPr="00FE1F32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FE1F32">
        <w:rPr>
          <w:rFonts w:asciiTheme="minorHAnsi" w:hAnsiTheme="minorHAnsi" w:cstheme="minorHAnsi"/>
          <w:sz w:val="21"/>
          <w:szCs w:val="21"/>
        </w:rPr>
        <w:t xml:space="preserve">.,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FE1F3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Bias to find bias: Meta-analysis of race and gender discrimination in job outcomes</w:t>
      </w:r>
      <w:r w:rsidRPr="00FE1F32">
        <w:rPr>
          <w:rFonts w:asciiTheme="minorHAnsi" w:hAnsiTheme="minorHAnsi" w:cstheme="minorHAnsi"/>
          <w:sz w:val="21"/>
          <w:szCs w:val="21"/>
        </w:rPr>
        <w:t xml:space="preserve">.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>Manuscript development stage;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targeted for </w:t>
      </w:r>
      <w:r>
        <w:rPr>
          <w:rFonts w:asciiTheme="minorHAnsi" w:hAnsiTheme="minorHAnsi" w:cstheme="minorHAnsi"/>
          <w:b/>
          <w:bCs/>
          <w:sz w:val="21"/>
          <w:szCs w:val="21"/>
        </w:rPr>
        <w:t>PNAS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4DB912A3" w14:textId="77777777" w:rsidR="003C2CBD" w:rsidRDefault="003C2CBD" w:rsidP="00EF166B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746B2BAB" w14:textId="07DEE9F7" w:rsidR="00A81549" w:rsidRDefault="00A81549" w:rsidP="00A81549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FE1F32">
        <w:rPr>
          <w:rFonts w:asciiTheme="minorHAnsi" w:hAnsiTheme="minorHAnsi" w:cstheme="minorHAnsi"/>
          <w:sz w:val="21"/>
          <w:szCs w:val="21"/>
        </w:rPr>
        <w:t xml:space="preserve">Guo, N., Takeuchi, R.,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 w:rsidRPr="00FE1F32">
        <w:rPr>
          <w:rFonts w:asciiTheme="minorHAnsi" w:hAnsiTheme="minorHAnsi" w:cstheme="minorHAnsi"/>
          <w:sz w:val="21"/>
          <w:szCs w:val="21"/>
        </w:rPr>
        <w:t xml:space="preserve">. Death awareness and constructive voice: Two-study, multi-wave investigation. </w:t>
      </w:r>
      <w:r w:rsidR="00EC2188" w:rsidRPr="00584B3C">
        <w:rPr>
          <w:rFonts w:asciiTheme="minorHAnsi" w:hAnsiTheme="minorHAnsi" w:cstheme="minorHAnsi"/>
          <w:sz w:val="21"/>
          <w:szCs w:val="21"/>
        </w:rPr>
        <w:t>† (</w:t>
      </w:r>
      <w:r w:rsidR="00EC2188" w:rsidRPr="003A2667">
        <w:rPr>
          <w:rFonts w:asciiTheme="minorHAnsi" w:hAnsiTheme="minorHAnsi" w:cstheme="minorHAnsi"/>
          <w:b/>
          <w:bCs/>
          <w:sz w:val="21"/>
          <w:szCs w:val="21"/>
        </w:rPr>
        <w:t>Manuscript development stage;</w:t>
      </w:r>
      <w:r w:rsidR="00EC2188">
        <w:rPr>
          <w:rFonts w:asciiTheme="minorHAnsi" w:hAnsiTheme="minorHAnsi" w:cstheme="minorHAnsi"/>
          <w:b/>
          <w:bCs/>
          <w:sz w:val="21"/>
          <w:szCs w:val="21"/>
        </w:rPr>
        <w:t xml:space="preserve"> addressing </w:t>
      </w:r>
      <w:r w:rsidR="00EC2188" w:rsidRPr="005F258E">
        <w:rPr>
          <w:rFonts w:asciiTheme="minorHAnsi" w:hAnsiTheme="minorHAnsi" w:cstheme="minorHAnsi"/>
          <w:b/>
          <w:bCs/>
          <w:sz w:val="21"/>
          <w:szCs w:val="21"/>
        </w:rPr>
        <w:t xml:space="preserve">Journal of Vocational Behavior </w:t>
      </w:r>
      <w:r w:rsidR="00EC2188">
        <w:rPr>
          <w:rFonts w:asciiTheme="minorHAnsi" w:hAnsiTheme="minorHAnsi" w:cstheme="minorHAnsi"/>
          <w:b/>
          <w:bCs/>
          <w:sz w:val="21"/>
          <w:szCs w:val="21"/>
        </w:rPr>
        <w:t>review comments;</w:t>
      </w:r>
      <w:r w:rsidR="00EC2188"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 targeted for </w:t>
      </w:r>
      <w:r w:rsidR="00EC2188">
        <w:rPr>
          <w:rFonts w:asciiTheme="minorHAnsi" w:hAnsiTheme="minorHAnsi" w:cstheme="minorHAnsi"/>
          <w:b/>
          <w:bCs/>
          <w:sz w:val="21"/>
          <w:szCs w:val="21"/>
        </w:rPr>
        <w:t>JMSR</w:t>
      </w:r>
    </w:p>
    <w:p w14:paraId="2A6B60BE" w14:textId="77777777" w:rsidR="00A81549" w:rsidRDefault="00A81549" w:rsidP="00EF166B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25E4A7A" w14:textId="2BCBE54E" w:rsidR="00EF166B" w:rsidRDefault="00EF166B" w:rsidP="00EF166B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Takeuchi, R., Guo, N</w:t>
      </w:r>
      <w:r>
        <w:rPr>
          <w:rFonts w:asciiTheme="minorHAnsi" w:hAnsiTheme="minorHAnsi" w:cstheme="minorHAnsi"/>
          <w:sz w:val="21"/>
          <w:szCs w:val="21"/>
        </w:rPr>
        <w:t xml:space="preserve">., &amp; </w:t>
      </w:r>
      <w:r w:rsidRPr="00046B2E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 w:rsidRPr="0079736F">
        <w:rPr>
          <w:rFonts w:asciiTheme="minorHAnsi" w:hAnsiTheme="minorHAnsi" w:cstheme="minorHAnsi"/>
          <w:sz w:val="21"/>
          <w:szCs w:val="21"/>
        </w:rPr>
        <w:t xml:space="preserve">. </w:t>
      </w:r>
      <w:r w:rsidRPr="00046B2E">
        <w:rPr>
          <w:rFonts w:asciiTheme="minorHAnsi" w:hAnsiTheme="minorHAnsi" w:cstheme="minorHAnsi"/>
          <w:sz w:val="21"/>
          <w:szCs w:val="21"/>
        </w:rPr>
        <w:t xml:space="preserve">Examining </w:t>
      </w:r>
      <w:r w:rsidR="00E6664C">
        <w:rPr>
          <w:rFonts w:asciiTheme="minorHAnsi" w:hAnsiTheme="minorHAnsi" w:cstheme="minorHAnsi"/>
          <w:sz w:val="21"/>
          <w:szCs w:val="21"/>
        </w:rPr>
        <w:t>d</w:t>
      </w:r>
      <w:r w:rsidRPr="00046B2E">
        <w:rPr>
          <w:rFonts w:asciiTheme="minorHAnsi" w:hAnsiTheme="minorHAnsi" w:cstheme="minorHAnsi"/>
          <w:sz w:val="21"/>
          <w:szCs w:val="21"/>
        </w:rPr>
        <w:t xml:space="preserve">ifferent </w:t>
      </w:r>
      <w:r w:rsidR="00E6664C">
        <w:rPr>
          <w:rFonts w:asciiTheme="minorHAnsi" w:hAnsiTheme="minorHAnsi" w:cstheme="minorHAnsi"/>
          <w:sz w:val="21"/>
          <w:szCs w:val="21"/>
        </w:rPr>
        <w:t>t</w:t>
      </w:r>
      <w:r w:rsidRPr="00046B2E">
        <w:rPr>
          <w:rFonts w:asciiTheme="minorHAnsi" w:hAnsiTheme="minorHAnsi" w:cstheme="minorHAnsi"/>
          <w:sz w:val="21"/>
          <w:szCs w:val="21"/>
        </w:rPr>
        <w:t xml:space="preserve">rajectories of </w:t>
      </w:r>
      <w:r w:rsidR="00E6664C">
        <w:rPr>
          <w:rFonts w:asciiTheme="minorHAnsi" w:hAnsiTheme="minorHAnsi" w:cstheme="minorHAnsi"/>
          <w:sz w:val="21"/>
          <w:szCs w:val="21"/>
        </w:rPr>
        <w:t>a</w:t>
      </w:r>
      <w:r w:rsidRPr="00046B2E">
        <w:rPr>
          <w:rFonts w:asciiTheme="minorHAnsi" w:hAnsiTheme="minorHAnsi" w:cstheme="minorHAnsi"/>
          <w:sz w:val="21"/>
          <w:szCs w:val="21"/>
        </w:rPr>
        <w:t xml:space="preserve">busive </w:t>
      </w:r>
      <w:r w:rsidR="00E6664C">
        <w:rPr>
          <w:rFonts w:asciiTheme="minorHAnsi" w:hAnsiTheme="minorHAnsi" w:cstheme="minorHAnsi"/>
          <w:sz w:val="21"/>
          <w:szCs w:val="21"/>
        </w:rPr>
        <w:t>s</w:t>
      </w:r>
      <w:r w:rsidRPr="00046B2E">
        <w:rPr>
          <w:rFonts w:asciiTheme="minorHAnsi" w:hAnsiTheme="minorHAnsi" w:cstheme="minorHAnsi"/>
          <w:sz w:val="21"/>
          <w:szCs w:val="21"/>
        </w:rPr>
        <w:t xml:space="preserve">upervision and </w:t>
      </w:r>
      <w:r w:rsidR="00E6664C">
        <w:rPr>
          <w:rFonts w:asciiTheme="minorHAnsi" w:hAnsiTheme="minorHAnsi" w:cstheme="minorHAnsi"/>
          <w:sz w:val="21"/>
          <w:szCs w:val="21"/>
        </w:rPr>
        <w:t>i</w:t>
      </w:r>
      <w:r w:rsidRPr="00046B2E">
        <w:rPr>
          <w:rFonts w:asciiTheme="minorHAnsi" w:hAnsiTheme="minorHAnsi" w:cstheme="minorHAnsi"/>
          <w:sz w:val="21"/>
          <w:szCs w:val="21"/>
        </w:rPr>
        <w:t xml:space="preserve">ts </w:t>
      </w:r>
      <w:r w:rsidR="00E6664C">
        <w:rPr>
          <w:rFonts w:asciiTheme="minorHAnsi" w:hAnsiTheme="minorHAnsi" w:cstheme="minorHAnsi"/>
          <w:sz w:val="21"/>
          <w:szCs w:val="21"/>
        </w:rPr>
        <w:t>c</w:t>
      </w:r>
      <w:r w:rsidRPr="00046B2E">
        <w:rPr>
          <w:rFonts w:asciiTheme="minorHAnsi" w:hAnsiTheme="minorHAnsi" w:cstheme="minorHAnsi"/>
          <w:sz w:val="21"/>
          <w:szCs w:val="21"/>
        </w:rPr>
        <w:t xml:space="preserve">onsequences thru </w:t>
      </w:r>
      <w:r w:rsidR="00E6664C">
        <w:rPr>
          <w:rFonts w:asciiTheme="minorHAnsi" w:hAnsiTheme="minorHAnsi" w:cstheme="minorHAnsi"/>
          <w:sz w:val="21"/>
          <w:szCs w:val="21"/>
        </w:rPr>
        <w:t>t</w:t>
      </w:r>
      <w:r w:rsidRPr="00046B2E">
        <w:rPr>
          <w:rFonts w:asciiTheme="minorHAnsi" w:hAnsiTheme="minorHAnsi" w:cstheme="minorHAnsi"/>
          <w:sz w:val="21"/>
          <w:szCs w:val="21"/>
        </w:rPr>
        <w:t>wo-</w:t>
      </w:r>
      <w:r w:rsidR="00E6664C">
        <w:rPr>
          <w:rFonts w:asciiTheme="minorHAnsi" w:hAnsiTheme="minorHAnsi" w:cstheme="minorHAnsi"/>
          <w:sz w:val="21"/>
          <w:szCs w:val="21"/>
        </w:rPr>
        <w:t>s</w:t>
      </w:r>
      <w:r w:rsidRPr="00046B2E">
        <w:rPr>
          <w:rFonts w:asciiTheme="minorHAnsi" w:hAnsiTheme="minorHAnsi" w:cstheme="minorHAnsi"/>
          <w:sz w:val="21"/>
          <w:szCs w:val="21"/>
        </w:rPr>
        <w:t xml:space="preserve">tudy, </w:t>
      </w:r>
      <w:r w:rsidR="00E6664C">
        <w:rPr>
          <w:rFonts w:asciiTheme="minorHAnsi" w:hAnsiTheme="minorHAnsi" w:cstheme="minorHAnsi"/>
          <w:sz w:val="21"/>
          <w:szCs w:val="21"/>
        </w:rPr>
        <w:t>t</w:t>
      </w:r>
      <w:r w:rsidRPr="00046B2E">
        <w:rPr>
          <w:rFonts w:asciiTheme="minorHAnsi" w:hAnsiTheme="minorHAnsi" w:cstheme="minorHAnsi"/>
          <w:sz w:val="21"/>
          <w:szCs w:val="21"/>
        </w:rPr>
        <w:t>hree-</w:t>
      </w:r>
      <w:r w:rsidR="00E6664C">
        <w:rPr>
          <w:rFonts w:asciiTheme="minorHAnsi" w:hAnsiTheme="minorHAnsi" w:cstheme="minorHAnsi"/>
          <w:sz w:val="21"/>
          <w:szCs w:val="21"/>
        </w:rPr>
        <w:t>w</w:t>
      </w:r>
      <w:r w:rsidRPr="00046B2E">
        <w:rPr>
          <w:rFonts w:asciiTheme="minorHAnsi" w:hAnsiTheme="minorHAnsi" w:cstheme="minorHAnsi"/>
          <w:sz w:val="21"/>
          <w:szCs w:val="21"/>
        </w:rPr>
        <w:t xml:space="preserve">ave </w:t>
      </w:r>
      <w:r w:rsidR="00E6664C">
        <w:rPr>
          <w:rFonts w:asciiTheme="minorHAnsi" w:hAnsiTheme="minorHAnsi" w:cstheme="minorHAnsi"/>
          <w:sz w:val="21"/>
          <w:szCs w:val="21"/>
        </w:rPr>
        <w:t>l</w:t>
      </w:r>
      <w:r w:rsidRPr="00046B2E">
        <w:rPr>
          <w:rFonts w:asciiTheme="minorHAnsi" w:hAnsiTheme="minorHAnsi" w:cstheme="minorHAnsi"/>
          <w:sz w:val="21"/>
          <w:szCs w:val="21"/>
        </w:rPr>
        <w:t xml:space="preserve">ongitudinal </w:t>
      </w:r>
      <w:r w:rsidR="00E6664C">
        <w:rPr>
          <w:rFonts w:asciiTheme="minorHAnsi" w:hAnsiTheme="minorHAnsi" w:cstheme="minorHAnsi"/>
          <w:sz w:val="21"/>
          <w:szCs w:val="21"/>
        </w:rPr>
        <w:t>d</w:t>
      </w:r>
      <w:r w:rsidRPr="00046B2E">
        <w:rPr>
          <w:rFonts w:asciiTheme="minorHAnsi" w:hAnsiTheme="minorHAnsi" w:cstheme="minorHAnsi"/>
          <w:sz w:val="21"/>
          <w:szCs w:val="21"/>
        </w:rPr>
        <w:t>ata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>Manuscript development stage;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addressing </w:t>
      </w:r>
      <w:r w:rsidR="005F258E" w:rsidRPr="005F258E">
        <w:rPr>
          <w:rFonts w:asciiTheme="minorHAnsi" w:hAnsiTheme="minorHAnsi" w:cstheme="minorHAnsi"/>
          <w:b/>
          <w:bCs/>
          <w:sz w:val="21"/>
          <w:szCs w:val="21"/>
        </w:rPr>
        <w:t xml:space="preserve">Journal of Vocational Behavior </w:t>
      </w:r>
      <w:r>
        <w:rPr>
          <w:rFonts w:asciiTheme="minorHAnsi" w:hAnsiTheme="minorHAnsi" w:cstheme="minorHAnsi"/>
          <w:b/>
          <w:bCs/>
          <w:sz w:val="21"/>
          <w:szCs w:val="21"/>
        </w:rPr>
        <w:t>review comments;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 targeted for </w:t>
      </w:r>
      <w:r w:rsidR="00EC2188">
        <w:rPr>
          <w:rFonts w:asciiTheme="minorHAnsi" w:hAnsiTheme="minorHAnsi" w:cstheme="minorHAnsi"/>
          <w:b/>
          <w:bCs/>
          <w:sz w:val="21"/>
          <w:szCs w:val="21"/>
        </w:rPr>
        <w:t>IJHRM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397A300F" w14:textId="77777777" w:rsidR="002A1596" w:rsidRDefault="002A1596" w:rsidP="002A1596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7A720A94" w14:textId="2514AB38" w:rsidR="002F2424" w:rsidRDefault="002F2424" w:rsidP="002F242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FE1F32">
        <w:rPr>
          <w:rFonts w:asciiTheme="minorHAnsi" w:hAnsiTheme="minorHAnsi" w:cstheme="minorHAnsi"/>
          <w:sz w:val="21"/>
          <w:szCs w:val="21"/>
        </w:rPr>
        <w:t xml:space="preserve">Takeuchi, R., Guo, N.,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FE1F32">
        <w:rPr>
          <w:rFonts w:asciiTheme="minorHAnsi" w:hAnsiTheme="minorHAnsi" w:cstheme="minorHAnsi"/>
          <w:sz w:val="21"/>
          <w:szCs w:val="21"/>
        </w:rPr>
        <w:t xml:space="preserve"> Good citizens and good Samaritans? Multiple motives interactions on employee voice behaviors.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Manuscript development stage;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addressing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PPsych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review comments; 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targeted for </w:t>
      </w:r>
      <w:r w:rsidR="00D928E1">
        <w:rPr>
          <w:rFonts w:asciiTheme="minorHAnsi" w:hAnsiTheme="minorHAnsi" w:cstheme="minorHAnsi"/>
          <w:b/>
          <w:bCs/>
          <w:sz w:val="21"/>
          <w:szCs w:val="21"/>
        </w:rPr>
        <w:t>JAP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65A566A8" w14:textId="156020B6" w:rsidR="002F2424" w:rsidRDefault="002F2424" w:rsidP="002F242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A83EDB1" w14:textId="3B201FE4" w:rsidR="002F2424" w:rsidRDefault="002F2424" w:rsidP="002F242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Takeuchi, R., Guo, N</w:t>
      </w:r>
      <w:r>
        <w:rPr>
          <w:rFonts w:asciiTheme="minorHAnsi" w:hAnsiTheme="minorHAnsi" w:cstheme="minorHAnsi"/>
          <w:sz w:val="21"/>
          <w:szCs w:val="21"/>
        </w:rPr>
        <w:t>., &amp;</w:t>
      </w:r>
      <w:r w:rsidR="00046B2E"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Teschner, R. S. 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Profiling </w:t>
      </w:r>
      <w:r w:rsidR="00E6664C">
        <w:rPr>
          <w:rFonts w:asciiTheme="minorHAnsi" w:hAnsiTheme="minorHAnsi" w:cstheme="minorHAnsi"/>
          <w:sz w:val="21"/>
          <w:szCs w:val="21"/>
        </w:rPr>
        <w:t>n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ew </w:t>
      </w:r>
      <w:r w:rsidR="00E6664C">
        <w:rPr>
          <w:rFonts w:asciiTheme="minorHAnsi" w:hAnsiTheme="minorHAnsi" w:cstheme="minorHAnsi"/>
          <w:sz w:val="21"/>
          <w:szCs w:val="21"/>
        </w:rPr>
        <w:t>l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abor </w:t>
      </w:r>
      <w:r w:rsidR="00E6664C">
        <w:rPr>
          <w:rFonts w:asciiTheme="minorHAnsi" w:hAnsiTheme="minorHAnsi" w:cstheme="minorHAnsi"/>
          <w:sz w:val="21"/>
          <w:szCs w:val="21"/>
        </w:rPr>
        <w:t>m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arket </w:t>
      </w:r>
      <w:r w:rsidR="00E6664C">
        <w:rPr>
          <w:rFonts w:asciiTheme="minorHAnsi" w:hAnsiTheme="minorHAnsi" w:cstheme="minorHAnsi"/>
          <w:sz w:val="21"/>
          <w:szCs w:val="21"/>
        </w:rPr>
        <w:t>e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ntrant's </w:t>
      </w:r>
      <w:r w:rsidR="00E6664C">
        <w:rPr>
          <w:rFonts w:asciiTheme="minorHAnsi" w:hAnsiTheme="minorHAnsi" w:cstheme="minorHAnsi"/>
          <w:sz w:val="21"/>
          <w:szCs w:val="21"/>
        </w:rPr>
        <w:t>w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ork </w:t>
      </w:r>
      <w:r w:rsidR="00E6664C">
        <w:rPr>
          <w:rFonts w:asciiTheme="minorHAnsi" w:hAnsiTheme="minorHAnsi" w:cstheme="minorHAnsi"/>
          <w:sz w:val="21"/>
          <w:szCs w:val="21"/>
        </w:rPr>
        <w:t>t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ransition and </w:t>
      </w:r>
      <w:r w:rsidR="00E6664C">
        <w:rPr>
          <w:rFonts w:asciiTheme="minorHAnsi" w:hAnsiTheme="minorHAnsi" w:cstheme="minorHAnsi"/>
          <w:sz w:val="21"/>
          <w:szCs w:val="21"/>
        </w:rPr>
        <w:t>a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djustment </w:t>
      </w:r>
      <w:r w:rsidR="00E6664C">
        <w:rPr>
          <w:rFonts w:asciiTheme="minorHAnsi" w:hAnsiTheme="minorHAnsi" w:cstheme="minorHAnsi"/>
          <w:sz w:val="21"/>
          <w:szCs w:val="21"/>
        </w:rPr>
        <w:t>p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rocess: Examining </w:t>
      </w:r>
      <w:r w:rsidR="00E6664C">
        <w:rPr>
          <w:rFonts w:asciiTheme="minorHAnsi" w:hAnsiTheme="minorHAnsi" w:cstheme="minorHAnsi"/>
          <w:sz w:val="21"/>
          <w:szCs w:val="21"/>
        </w:rPr>
        <w:t>l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ongitudinal </w:t>
      </w:r>
      <w:r w:rsidR="00E6664C">
        <w:rPr>
          <w:rFonts w:asciiTheme="minorHAnsi" w:hAnsiTheme="minorHAnsi" w:cstheme="minorHAnsi"/>
          <w:sz w:val="21"/>
          <w:szCs w:val="21"/>
        </w:rPr>
        <w:t>p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oor </w:t>
      </w:r>
      <w:r w:rsidR="00E6664C">
        <w:rPr>
          <w:rFonts w:asciiTheme="minorHAnsi" w:hAnsiTheme="minorHAnsi" w:cstheme="minorHAnsi"/>
          <w:sz w:val="21"/>
          <w:szCs w:val="21"/>
        </w:rPr>
        <w:t>s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leep </w:t>
      </w:r>
      <w:r w:rsidR="00E6664C">
        <w:rPr>
          <w:rFonts w:asciiTheme="minorHAnsi" w:hAnsiTheme="minorHAnsi" w:cstheme="minorHAnsi"/>
          <w:sz w:val="21"/>
          <w:szCs w:val="21"/>
        </w:rPr>
        <w:t>q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uality </w:t>
      </w:r>
      <w:r w:rsidR="00E6664C">
        <w:rPr>
          <w:rFonts w:asciiTheme="minorHAnsi" w:hAnsiTheme="minorHAnsi" w:cstheme="minorHAnsi"/>
          <w:sz w:val="21"/>
          <w:szCs w:val="21"/>
        </w:rPr>
        <w:t>c</w:t>
      </w:r>
      <w:r w:rsidR="00475F42" w:rsidRPr="00475F42">
        <w:rPr>
          <w:rFonts w:asciiTheme="minorHAnsi" w:hAnsiTheme="minorHAnsi" w:cstheme="minorHAnsi"/>
          <w:sz w:val="21"/>
          <w:szCs w:val="21"/>
        </w:rPr>
        <w:t xml:space="preserve">hange </w:t>
      </w:r>
      <w:r w:rsidR="00E6664C">
        <w:rPr>
          <w:rFonts w:asciiTheme="minorHAnsi" w:hAnsiTheme="minorHAnsi" w:cstheme="minorHAnsi"/>
          <w:sz w:val="21"/>
          <w:szCs w:val="21"/>
        </w:rPr>
        <w:t>p</w:t>
      </w:r>
      <w:r w:rsidR="00475F42" w:rsidRPr="00475F42">
        <w:rPr>
          <w:rFonts w:asciiTheme="minorHAnsi" w:hAnsiTheme="minorHAnsi" w:cstheme="minorHAnsi"/>
          <w:sz w:val="21"/>
          <w:szCs w:val="21"/>
        </w:rPr>
        <w:t>atterns</w:t>
      </w:r>
      <w:r w:rsidR="00E6664C"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† (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Manuscript development stage; </w:t>
      </w:r>
      <w:r>
        <w:rPr>
          <w:rFonts w:asciiTheme="minorHAnsi" w:hAnsiTheme="minorHAnsi" w:cstheme="minorHAnsi"/>
          <w:b/>
          <w:bCs/>
          <w:sz w:val="21"/>
          <w:szCs w:val="21"/>
        </w:rPr>
        <w:t>addressing OBHDP review comments;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 targeted for </w:t>
      </w:r>
      <w:proofErr w:type="spellStart"/>
      <w:r w:rsidR="00D928E1">
        <w:rPr>
          <w:rFonts w:asciiTheme="minorHAnsi" w:hAnsiTheme="minorHAnsi" w:cstheme="minorHAnsi"/>
          <w:b/>
          <w:bCs/>
          <w:sz w:val="21"/>
          <w:szCs w:val="21"/>
        </w:rPr>
        <w:t>JoM</w:t>
      </w:r>
      <w:proofErr w:type="spellEnd"/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29A4CC5B" w14:textId="77777777" w:rsidR="00CF73DB" w:rsidRDefault="00CF73DB" w:rsidP="002F242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4B99B98" w14:textId="78078D95" w:rsidR="009547DB" w:rsidRDefault="009547DB" w:rsidP="00CA7EE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756636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>
        <w:rPr>
          <w:rFonts w:asciiTheme="minorHAnsi" w:hAnsiTheme="minorHAnsi" w:cstheme="minorHAnsi"/>
          <w:sz w:val="21"/>
          <w:szCs w:val="21"/>
        </w:rPr>
        <w:t xml:space="preserve">, &amp; </w:t>
      </w:r>
      <w:r w:rsidRPr="0079736F">
        <w:rPr>
          <w:rFonts w:asciiTheme="minorHAnsi" w:hAnsiTheme="minorHAnsi" w:cstheme="minorHAnsi"/>
          <w:sz w:val="21"/>
          <w:szCs w:val="21"/>
        </w:rPr>
        <w:t>Guo, N</w:t>
      </w:r>
      <w:r>
        <w:rPr>
          <w:rFonts w:asciiTheme="minorHAnsi" w:hAnsiTheme="minorHAnsi" w:cstheme="minorHAnsi"/>
          <w:sz w:val="21"/>
          <w:szCs w:val="21"/>
        </w:rPr>
        <w:t xml:space="preserve">. Gendered </w:t>
      </w:r>
      <w:r w:rsidR="00E6664C"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</w:rPr>
        <w:t>onstructs</w:t>
      </w:r>
      <w:r w:rsidR="00475F42">
        <w:rPr>
          <w:rFonts w:asciiTheme="minorHAnsi" w:hAnsiTheme="minorHAnsi" w:cstheme="minorHAnsi"/>
          <w:sz w:val="21"/>
          <w:szCs w:val="21"/>
        </w:rPr>
        <w:t xml:space="preserve"> of </w:t>
      </w:r>
      <w:r w:rsidR="00E6664C">
        <w:rPr>
          <w:rFonts w:asciiTheme="minorHAnsi" w:hAnsiTheme="minorHAnsi" w:cstheme="minorHAnsi"/>
          <w:sz w:val="21"/>
          <w:szCs w:val="21"/>
        </w:rPr>
        <w:t>c</w:t>
      </w:r>
      <w:r w:rsidR="00475F42">
        <w:rPr>
          <w:rFonts w:asciiTheme="minorHAnsi" w:hAnsiTheme="minorHAnsi" w:cstheme="minorHAnsi"/>
          <w:sz w:val="21"/>
          <w:szCs w:val="21"/>
        </w:rPr>
        <w:t>reativity</w:t>
      </w:r>
      <w:r w:rsidR="00E6664C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84B3C">
        <w:rPr>
          <w:rFonts w:asciiTheme="minorHAnsi" w:hAnsiTheme="minorHAnsi" w:cstheme="minorHAnsi"/>
          <w:sz w:val="21"/>
          <w:szCs w:val="21"/>
        </w:rPr>
        <w:t>† (</w:t>
      </w:r>
      <w:r w:rsidRPr="009547DB">
        <w:rPr>
          <w:rFonts w:asciiTheme="minorHAnsi" w:hAnsiTheme="minorHAnsi" w:cstheme="minorHAnsi"/>
          <w:b/>
          <w:bCs/>
          <w:sz w:val="21"/>
          <w:szCs w:val="21"/>
        </w:rPr>
        <w:t>Data Collection and</w:t>
      </w:r>
      <w:r w:rsidRPr="00872BF3">
        <w:rPr>
          <w:rFonts w:asciiTheme="minorHAnsi" w:hAnsiTheme="minorHAnsi" w:cstheme="minorHAnsi"/>
          <w:b/>
          <w:bCs/>
          <w:sz w:val="21"/>
          <w:szCs w:val="21"/>
        </w:rPr>
        <w:t xml:space="preserve"> manuscript development stage; targeted for </w:t>
      </w:r>
      <w:r w:rsidR="00D928E1">
        <w:rPr>
          <w:rFonts w:asciiTheme="minorHAnsi" w:hAnsiTheme="minorHAnsi" w:cstheme="minorHAnsi"/>
          <w:b/>
          <w:bCs/>
          <w:sz w:val="21"/>
          <w:szCs w:val="21"/>
        </w:rPr>
        <w:t>ORM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</w:p>
    <w:p w14:paraId="10728722" w14:textId="77777777" w:rsidR="003A2667" w:rsidRDefault="003A2667" w:rsidP="00CA7EE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10792AB" w14:textId="38D3C036" w:rsidR="00457EAF" w:rsidRDefault="00457EAF" w:rsidP="00CA7EE4">
      <w:pPr>
        <w:tabs>
          <w:tab w:val="right" w:pos="10512"/>
        </w:tabs>
        <w:ind w:left="720" w:hanging="720"/>
      </w:pPr>
      <w:r>
        <w:rPr>
          <w:rFonts w:asciiTheme="minorHAnsi" w:hAnsiTheme="minorHAnsi" w:cstheme="minorHAnsi"/>
          <w:sz w:val="21"/>
          <w:szCs w:val="21"/>
        </w:rPr>
        <w:t>Jun, S.</w:t>
      </w:r>
      <w:r w:rsidR="00BC04D1">
        <w:rPr>
          <w:rFonts w:asciiTheme="minorHAnsi" w:hAnsiTheme="minorHAnsi" w:cstheme="minorHAnsi"/>
          <w:sz w:val="21"/>
          <w:szCs w:val="21"/>
        </w:rPr>
        <w:t xml:space="preserve">, Phillips, L. T., </w:t>
      </w:r>
      <w:r>
        <w:rPr>
          <w:rFonts w:asciiTheme="minorHAnsi" w:hAnsiTheme="minorHAnsi" w:cstheme="minorHAnsi"/>
          <w:sz w:val="21"/>
          <w:szCs w:val="21"/>
        </w:rPr>
        <w:t xml:space="preserve">&amp; </w:t>
      </w:r>
      <w:r w:rsidRPr="00756636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25736D">
        <w:rPr>
          <w:rFonts w:asciiTheme="minorHAnsi" w:hAnsiTheme="minorHAnsi" w:cstheme="minorHAnsi"/>
          <w:sz w:val="21"/>
          <w:szCs w:val="21"/>
        </w:rPr>
        <w:t xml:space="preserve">Asymmetry in </w:t>
      </w:r>
      <w:r w:rsidR="006D0EEB">
        <w:rPr>
          <w:rFonts w:asciiTheme="minorHAnsi" w:hAnsiTheme="minorHAnsi" w:cstheme="minorHAnsi"/>
          <w:sz w:val="21"/>
          <w:szCs w:val="21"/>
        </w:rPr>
        <w:t>a</w:t>
      </w:r>
      <w:r w:rsidRPr="0025736D">
        <w:rPr>
          <w:rFonts w:asciiTheme="minorHAnsi" w:hAnsiTheme="minorHAnsi" w:cstheme="minorHAnsi"/>
          <w:sz w:val="21"/>
          <w:szCs w:val="21"/>
        </w:rPr>
        <w:t xml:space="preserve">ttributions to </w:t>
      </w:r>
      <w:r w:rsidR="006D0EEB">
        <w:rPr>
          <w:rFonts w:asciiTheme="minorHAnsi" w:hAnsiTheme="minorHAnsi" w:cstheme="minorHAnsi"/>
          <w:sz w:val="21"/>
          <w:szCs w:val="21"/>
        </w:rPr>
        <w:t>i</w:t>
      </w:r>
      <w:r w:rsidRPr="0025736D">
        <w:rPr>
          <w:rFonts w:asciiTheme="minorHAnsi" w:hAnsiTheme="minorHAnsi" w:cstheme="minorHAnsi"/>
          <w:sz w:val="21"/>
          <w:szCs w:val="21"/>
        </w:rPr>
        <w:t xml:space="preserve">ntergroup </w:t>
      </w:r>
      <w:r w:rsidR="006D0EEB">
        <w:rPr>
          <w:rFonts w:asciiTheme="minorHAnsi" w:hAnsiTheme="minorHAnsi" w:cstheme="minorHAnsi"/>
          <w:sz w:val="21"/>
          <w:szCs w:val="21"/>
        </w:rPr>
        <w:t>b</w:t>
      </w:r>
      <w:r w:rsidRPr="0025736D">
        <w:rPr>
          <w:rFonts w:asciiTheme="minorHAnsi" w:hAnsiTheme="minorHAnsi" w:cstheme="minorHAnsi"/>
          <w:sz w:val="21"/>
          <w:szCs w:val="21"/>
        </w:rPr>
        <w:t>ias</w:t>
      </w:r>
      <w:r w:rsidR="00E6664C"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="00251E8D" w:rsidRPr="00584B3C">
        <w:rPr>
          <w:rFonts w:asciiTheme="minorHAnsi" w:hAnsiTheme="minorHAnsi" w:cstheme="minorHAnsi"/>
          <w:sz w:val="21"/>
          <w:szCs w:val="21"/>
        </w:rPr>
        <w:t xml:space="preserve">† </w:t>
      </w:r>
      <w:r w:rsidRPr="00584B3C">
        <w:rPr>
          <w:rFonts w:asciiTheme="minorHAnsi" w:hAnsiTheme="minorHAnsi" w:cstheme="minorHAnsi"/>
          <w:sz w:val="21"/>
          <w:szCs w:val="21"/>
        </w:rPr>
        <w:t>(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Data collection </w:t>
      </w:r>
      <w:r w:rsidR="000249EF">
        <w:rPr>
          <w:rFonts w:asciiTheme="minorHAnsi" w:hAnsiTheme="minorHAnsi" w:cstheme="minorHAnsi"/>
          <w:b/>
          <w:bCs/>
          <w:sz w:val="21"/>
          <w:szCs w:val="21"/>
        </w:rPr>
        <w:t>in progress</w:t>
      </w:r>
      <w:r w:rsidRPr="003A2667">
        <w:rPr>
          <w:rFonts w:asciiTheme="minorHAnsi" w:hAnsiTheme="minorHAnsi" w:cstheme="minorHAnsi"/>
          <w:b/>
          <w:bCs/>
          <w:sz w:val="21"/>
          <w:szCs w:val="21"/>
        </w:rPr>
        <w:t xml:space="preserve">; manuscript development stage; targeted for </w:t>
      </w:r>
      <w:r w:rsidR="00D928E1">
        <w:rPr>
          <w:rFonts w:asciiTheme="minorHAnsi" w:hAnsiTheme="minorHAnsi" w:cstheme="minorHAnsi"/>
          <w:b/>
          <w:bCs/>
          <w:sz w:val="21"/>
          <w:szCs w:val="21"/>
        </w:rPr>
        <w:t>JAP</w:t>
      </w:r>
      <w:r w:rsidRPr="00584B3C">
        <w:rPr>
          <w:rFonts w:asciiTheme="minorHAnsi" w:hAnsiTheme="minorHAnsi" w:cstheme="minorHAnsi"/>
          <w:sz w:val="21"/>
          <w:szCs w:val="21"/>
        </w:rPr>
        <w:t>).</w:t>
      </w:r>
      <w:r w:rsidR="00756636" w:rsidRPr="00756636">
        <w:t xml:space="preserve"> </w:t>
      </w:r>
    </w:p>
    <w:p w14:paraId="12AF8DAE" w14:textId="77777777" w:rsidR="00F871EF" w:rsidRDefault="00F871EF" w:rsidP="00CA7EE4">
      <w:pPr>
        <w:tabs>
          <w:tab w:val="right" w:pos="10512"/>
        </w:tabs>
        <w:ind w:left="720" w:hanging="720"/>
      </w:pPr>
    </w:p>
    <w:p w14:paraId="53D6D4F7" w14:textId="77777777" w:rsidR="00457EAF" w:rsidRPr="00A66AC3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Conference Presentations</w:t>
      </w:r>
    </w:p>
    <w:p w14:paraId="73B4E204" w14:textId="0A3E8EF9" w:rsidR="00457EAF" w:rsidRDefault="00457EAF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Refereed Conference Presentations</w:t>
      </w:r>
    </w:p>
    <w:p w14:paraId="1D0449DC" w14:textId="77777777" w:rsidR="0030678A" w:rsidRDefault="0030678A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437823BB" w14:textId="787AD6CD" w:rsidR="00A81549" w:rsidRDefault="00A81549" w:rsidP="00A81549">
      <w:pPr>
        <w:ind w:left="720" w:hanging="720"/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 w:rsidR="00EC2188">
        <w:rPr>
          <w:rFonts w:asciiTheme="minorHAnsi" w:hAnsiTheme="minorHAnsi" w:cstheme="minorHAnsi"/>
          <w:b/>
          <w:bCs/>
          <w:sz w:val="21"/>
          <w:szCs w:val="21"/>
        </w:rPr>
        <w:t xml:space="preserve">., </w:t>
      </w:r>
      <w:r w:rsidRPr="00EC2188">
        <w:rPr>
          <w:rFonts w:asciiTheme="minorHAnsi" w:hAnsiTheme="minorHAnsi" w:cstheme="minorHAnsi"/>
          <w:sz w:val="21"/>
          <w:szCs w:val="21"/>
        </w:rPr>
        <w:t>Kiss</w:t>
      </w:r>
      <w:r w:rsidRPr="00EC2188">
        <w:rPr>
          <w:rFonts w:asciiTheme="minorHAnsi" w:hAnsiTheme="minorHAnsi" w:cstheme="minorHAnsi"/>
          <w:sz w:val="21"/>
          <w:szCs w:val="21"/>
        </w:rPr>
        <w:t xml:space="preserve"> A. N., </w:t>
      </w:r>
      <w:r w:rsidRPr="00EC2188">
        <w:rPr>
          <w:rFonts w:asciiTheme="minorHAnsi" w:hAnsiTheme="minorHAnsi" w:cstheme="minorHAnsi"/>
          <w:sz w:val="21"/>
          <w:szCs w:val="21"/>
        </w:rPr>
        <w:t>Cortes</w:t>
      </w:r>
      <w:r w:rsidRPr="00EC2188">
        <w:rPr>
          <w:rFonts w:asciiTheme="minorHAnsi" w:hAnsiTheme="minorHAnsi" w:cstheme="minorHAnsi"/>
          <w:sz w:val="21"/>
          <w:szCs w:val="21"/>
        </w:rPr>
        <w:t>, A</w:t>
      </w:r>
      <w:r w:rsidR="00EC2188" w:rsidRPr="00EC2188">
        <w:rPr>
          <w:rFonts w:asciiTheme="minorHAnsi" w:hAnsiTheme="minorHAnsi" w:cstheme="minorHAnsi"/>
          <w:sz w:val="21"/>
          <w:szCs w:val="21"/>
        </w:rPr>
        <w:t>. F., &amp;</w:t>
      </w:r>
      <w:r w:rsidRPr="00EC2188">
        <w:rPr>
          <w:rFonts w:asciiTheme="minorHAnsi" w:hAnsiTheme="minorHAnsi" w:cstheme="minorHAnsi"/>
          <w:sz w:val="21"/>
          <w:szCs w:val="21"/>
        </w:rPr>
        <w:t xml:space="preserve"> Papadimitriou</w:t>
      </w:r>
      <w:r w:rsidR="00EC2188" w:rsidRPr="00EC2188">
        <w:rPr>
          <w:rFonts w:asciiTheme="minorHAnsi" w:hAnsiTheme="minorHAnsi" w:cstheme="minorHAnsi"/>
          <w:sz w:val="21"/>
          <w:szCs w:val="21"/>
        </w:rPr>
        <w:t>, A</w:t>
      </w:r>
      <w:r w:rsidRPr="00EC2188">
        <w:rPr>
          <w:rFonts w:asciiTheme="minorHAnsi" w:hAnsiTheme="minorHAnsi" w:cstheme="minorHAnsi"/>
          <w:sz w:val="21"/>
          <w:szCs w:val="21"/>
        </w:rPr>
        <w:t xml:space="preserve">. </w:t>
      </w:r>
      <w:r w:rsidRPr="00A81549">
        <w:rPr>
          <w:rFonts w:asciiTheme="minorHAnsi" w:hAnsiTheme="minorHAnsi" w:cstheme="minorHAnsi"/>
          <w:sz w:val="21"/>
          <w:szCs w:val="21"/>
        </w:rPr>
        <w:t>I Cry A Lot But I Am So Productive: It’s An Art(</w:t>
      </w:r>
      <w:proofErr w:type="spellStart"/>
      <w:r w:rsidRPr="00A81549">
        <w:rPr>
          <w:rFonts w:asciiTheme="minorHAnsi" w:hAnsiTheme="minorHAnsi" w:cstheme="minorHAnsi"/>
          <w:sz w:val="21"/>
          <w:szCs w:val="21"/>
        </w:rPr>
        <w:t>ist</w:t>
      </w:r>
      <w:proofErr w:type="spellEnd"/>
      <w:r w:rsidRPr="00A81549">
        <w:rPr>
          <w:rFonts w:asciiTheme="minorHAnsi" w:hAnsiTheme="minorHAnsi" w:cstheme="minorHAnsi"/>
          <w:sz w:val="21"/>
          <w:szCs w:val="21"/>
        </w:rPr>
        <w:t>) Driven Community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Pr="0079736F">
        <w:rPr>
          <w:rFonts w:asciiTheme="minorHAnsi" w:hAnsiTheme="minorHAnsi" w:cstheme="minorHAnsi"/>
          <w:sz w:val="21"/>
          <w:szCs w:val="21"/>
        </w:rPr>
        <w:t xml:space="preserve">Manuscript </w:t>
      </w:r>
      <w:r>
        <w:rPr>
          <w:rFonts w:asciiTheme="minorHAnsi" w:hAnsiTheme="minorHAnsi" w:cstheme="minorHAnsi"/>
          <w:sz w:val="21"/>
          <w:szCs w:val="21"/>
        </w:rPr>
        <w:t xml:space="preserve">to be </w:t>
      </w:r>
      <w:r w:rsidRPr="0079736F">
        <w:rPr>
          <w:rFonts w:asciiTheme="minorHAnsi" w:hAnsiTheme="minorHAnsi" w:cstheme="minorHAnsi"/>
          <w:sz w:val="21"/>
          <w:szCs w:val="21"/>
        </w:rPr>
        <w:t xml:space="preserve">presented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Copenhagen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</w:t>
      </w:r>
      <w:r>
        <w:rPr>
          <w:rFonts w:asciiTheme="minorHAnsi" w:hAnsiTheme="minorHAnsi" w:cstheme="minorHAnsi"/>
          <w:sz w:val="21"/>
          <w:szCs w:val="21"/>
        </w:rPr>
        <w:t>July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25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</w:t>
      </w:r>
      <w:r>
        <w:rPr>
          <w:rFonts w:asciiTheme="minorHAnsi" w:hAnsiTheme="minorHAnsi" w:cstheme="minorHAnsi"/>
          <w:sz w:val="21"/>
          <w:szCs w:val="21"/>
        </w:rPr>
        <w:t>29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5</w:t>
      </w:r>
      <w:r>
        <w:rPr>
          <w:rFonts w:asciiTheme="minorHAnsi" w:hAnsiTheme="minorHAnsi" w:cstheme="minorHAnsi"/>
          <w:sz w:val="21"/>
          <w:szCs w:val="21"/>
        </w:rPr>
        <w:t>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4F98FA83" w14:textId="77777777" w:rsidR="00A81549" w:rsidRDefault="00A81549" w:rsidP="00E22E84">
      <w:pPr>
        <w:ind w:left="720" w:hanging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3CC40A41" w14:textId="72FF84DD" w:rsidR="00E22E84" w:rsidRDefault="00E22E84" w:rsidP="00E22E84">
      <w:pPr>
        <w:ind w:left="720" w:hanging="720"/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Pr="00E22E84">
        <w:rPr>
          <w:rFonts w:asciiTheme="minorHAnsi" w:hAnsiTheme="minorHAnsi" w:cstheme="minorHAnsi"/>
          <w:sz w:val="21"/>
          <w:szCs w:val="21"/>
        </w:rPr>
        <w:t>Inclusive Language and Awkwardness: Developing a Scale for Interpersonal Awkwardness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Pr="0079736F">
        <w:rPr>
          <w:rFonts w:asciiTheme="minorHAnsi" w:hAnsiTheme="minorHAnsi" w:cstheme="minorHAnsi"/>
          <w:sz w:val="21"/>
          <w:szCs w:val="21"/>
        </w:rPr>
        <w:t xml:space="preserve">Manuscript </w:t>
      </w:r>
      <w:r>
        <w:rPr>
          <w:rFonts w:asciiTheme="minorHAnsi" w:hAnsiTheme="minorHAnsi" w:cstheme="minorHAnsi"/>
          <w:sz w:val="21"/>
          <w:szCs w:val="21"/>
        </w:rPr>
        <w:t xml:space="preserve">to be </w:t>
      </w:r>
      <w:r w:rsidRPr="0079736F">
        <w:rPr>
          <w:rFonts w:asciiTheme="minorHAnsi" w:hAnsiTheme="minorHAnsi" w:cstheme="minorHAnsi"/>
          <w:sz w:val="21"/>
          <w:szCs w:val="21"/>
        </w:rPr>
        <w:t xml:space="preserve">presented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Chicago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IL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(August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9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-13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4)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367EE2AE" w14:textId="47CA2BF7" w:rsidR="00E22E84" w:rsidRDefault="00E22E84" w:rsidP="0030678A">
      <w:pPr>
        <w:ind w:left="720" w:hanging="720"/>
        <w:rPr>
          <w:rFonts w:asciiTheme="minorHAnsi" w:hAnsiTheme="minorHAnsi" w:cstheme="minorHAnsi"/>
          <w:b/>
          <w:bCs/>
          <w:sz w:val="21"/>
          <w:szCs w:val="21"/>
        </w:rPr>
      </w:pPr>
    </w:p>
    <w:p w14:paraId="38BDEC19" w14:textId="7BC10237" w:rsidR="0030678A" w:rsidRDefault="0030678A" w:rsidP="0030678A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lastRenderedPageBreak/>
        <w:t>Teschner, R. 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., </w:t>
      </w:r>
      <w:r w:rsidRPr="0030678A">
        <w:rPr>
          <w:rFonts w:asciiTheme="minorHAnsi" w:hAnsiTheme="minorHAnsi" w:cstheme="minorHAnsi"/>
          <w:sz w:val="21"/>
          <w:szCs w:val="21"/>
        </w:rPr>
        <w:t>&amp; Lynch, J. W.</w:t>
      </w:r>
      <w:r w:rsidRPr="0030678A">
        <w:t xml:space="preserve"> </w:t>
      </w:r>
      <w:r w:rsidRPr="0030678A">
        <w:rPr>
          <w:rFonts w:asciiTheme="minorHAnsi" w:hAnsiTheme="minorHAnsi" w:cstheme="minorHAnsi"/>
          <w:sz w:val="21"/>
          <w:szCs w:val="21"/>
        </w:rPr>
        <w:t>Identity Disclosure as a Relational Intervention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sz w:val="21"/>
          <w:szCs w:val="21"/>
        </w:rPr>
        <w:t>Manuscript presented at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sz w:val="21"/>
          <w:szCs w:val="21"/>
        </w:rPr>
        <w:t>Relational Coordination Research Collaboration Roundtable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Baltimore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MD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(October 26</w:t>
      </w:r>
      <w:r w:rsidRPr="00931C7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-29</w:t>
      </w:r>
      <w:r w:rsidRPr="000D6101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202</w:t>
      </w:r>
      <w:r>
        <w:rPr>
          <w:rFonts w:asciiTheme="minorHAnsi" w:hAnsiTheme="minorHAnsi" w:cstheme="minorHAnsi"/>
          <w:sz w:val="21"/>
          <w:szCs w:val="21"/>
        </w:rPr>
        <w:t>3)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</w:p>
    <w:p w14:paraId="2B09F9B9" w14:textId="77777777" w:rsidR="0030678A" w:rsidRDefault="0030678A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EBA3759" w14:textId="48922E60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BC04D1">
        <w:rPr>
          <w:rFonts w:asciiTheme="minorHAnsi" w:hAnsiTheme="minorHAnsi" w:cstheme="minorHAnsi"/>
          <w:sz w:val="21"/>
          <w:szCs w:val="21"/>
        </w:rPr>
        <w:t>Welbourne</w:t>
      </w:r>
      <w:r>
        <w:rPr>
          <w:rFonts w:asciiTheme="minorHAnsi" w:hAnsiTheme="minorHAnsi" w:cstheme="minorHAnsi"/>
          <w:sz w:val="21"/>
          <w:szCs w:val="21"/>
        </w:rPr>
        <w:t>-</w:t>
      </w:r>
      <w:r w:rsidRPr="00BC04D1">
        <w:rPr>
          <w:rFonts w:asciiTheme="minorHAnsi" w:hAnsiTheme="minorHAnsi" w:cstheme="minorHAnsi"/>
          <w:sz w:val="21"/>
          <w:szCs w:val="21"/>
        </w:rPr>
        <w:t>Eleazar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BC04D1">
        <w:rPr>
          <w:rFonts w:asciiTheme="minorHAnsi" w:hAnsiTheme="minorHAnsi" w:cstheme="minorHAnsi"/>
          <w:sz w:val="21"/>
          <w:szCs w:val="21"/>
        </w:rPr>
        <w:t>M</w:t>
      </w:r>
      <w:r>
        <w:rPr>
          <w:rFonts w:asciiTheme="minorHAnsi" w:hAnsiTheme="minorHAnsi" w:cstheme="minorHAnsi"/>
          <w:sz w:val="21"/>
          <w:szCs w:val="21"/>
        </w:rPr>
        <w:t xml:space="preserve">. J. &amp; </w:t>
      </w: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EF166B">
        <w:rPr>
          <w:rFonts w:asciiTheme="minorHAnsi" w:hAnsiTheme="minorHAnsi" w:cstheme="minorHAnsi"/>
          <w:sz w:val="21"/>
          <w:szCs w:val="21"/>
        </w:rPr>
        <w:t>Responding to Moral Safeguard Voids: A Multi-Stakeholder Study of Concussions in the NHL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>Manuscript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>presented at the</w:t>
      </w:r>
      <w:r w:rsidRPr="00E00883">
        <w:t xml:space="preserve"> </w:t>
      </w:r>
      <w:r w:rsidRPr="00E00883">
        <w:rPr>
          <w:rFonts w:asciiTheme="minorHAnsi" w:hAnsiTheme="minorHAnsi" w:cstheme="minorHAnsi"/>
          <w:sz w:val="21"/>
          <w:szCs w:val="21"/>
        </w:rPr>
        <w:t>Sustainability,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00883">
        <w:rPr>
          <w:rFonts w:asciiTheme="minorHAnsi" w:hAnsiTheme="minorHAnsi" w:cstheme="minorHAnsi"/>
          <w:sz w:val="21"/>
          <w:szCs w:val="21"/>
        </w:rPr>
        <w:t>Ethics &amp;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00883">
        <w:rPr>
          <w:rFonts w:asciiTheme="minorHAnsi" w:hAnsiTheme="minorHAnsi" w:cstheme="minorHAnsi"/>
          <w:sz w:val="21"/>
          <w:szCs w:val="21"/>
        </w:rPr>
        <w:t>Entrepreneurship</w:t>
      </w:r>
      <w:r>
        <w:rPr>
          <w:rFonts w:asciiTheme="minorHAnsi" w:hAnsiTheme="minorHAnsi" w:cstheme="minorHAnsi"/>
          <w:sz w:val="21"/>
          <w:szCs w:val="21"/>
        </w:rPr>
        <w:t xml:space="preserve"> (March 3</w:t>
      </w:r>
      <w:r w:rsidRPr="00E00883">
        <w:rPr>
          <w:rFonts w:asciiTheme="minorHAnsi" w:hAnsiTheme="minorHAnsi" w:cstheme="minorHAnsi"/>
          <w:sz w:val="21"/>
          <w:szCs w:val="21"/>
          <w:vertAlign w:val="superscript"/>
        </w:rPr>
        <w:t>rd</w:t>
      </w:r>
      <w:r>
        <w:rPr>
          <w:rFonts w:asciiTheme="minorHAnsi" w:hAnsiTheme="minorHAnsi" w:cstheme="minorHAnsi"/>
          <w:sz w:val="21"/>
          <w:szCs w:val="21"/>
        </w:rPr>
        <w:t>-5</w:t>
      </w:r>
      <w:r w:rsidRPr="00E00883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202</w:t>
      </w:r>
      <w:r>
        <w:rPr>
          <w:rFonts w:asciiTheme="minorHAnsi" w:hAnsiTheme="minorHAnsi" w:cstheme="minorHAnsi"/>
          <w:sz w:val="21"/>
          <w:szCs w:val="21"/>
        </w:rPr>
        <w:t>3)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E0088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06B389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E72D361" w14:textId="4452915A" w:rsidR="000D6101" w:rsidRDefault="000D6101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FE1F32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sz w:val="21"/>
          <w:szCs w:val="21"/>
        </w:rPr>
        <w:t>Changing the Default of a Long, Violent History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sz w:val="21"/>
          <w:szCs w:val="21"/>
        </w:rPr>
        <w:t>Manuscript presented at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sz w:val="21"/>
          <w:szCs w:val="21"/>
        </w:rPr>
        <w:t>Relational Coordination Research Collaboration Roundtable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Boston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MA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(November 4</w:t>
      </w:r>
      <w:r w:rsidRPr="00931C7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-6</w:t>
      </w:r>
      <w:r w:rsidRPr="000D6101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202</w:t>
      </w:r>
      <w:r>
        <w:rPr>
          <w:rFonts w:asciiTheme="minorHAnsi" w:hAnsiTheme="minorHAnsi" w:cstheme="minorHAnsi"/>
          <w:sz w:val="21"/>
          <w:szCs w:val="21"/>
        </w:rPr>
        <w:t>2)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</w:p>
    <w:p w14:paraId="2D0B9959" w14:textId="77777777" w:rsidR="000D6101" w:rsidRDefault="000D6101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8F90C25" w14:textId="18E9FFCA" w:rsidR="00E00883" w:rsidRDefault="006D0EEB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6D0EEB">
        <w:rPr>
          <w:rFonts w:asciiTheme="minorHAnsi" w:hAnsiTheme="minorHAnsi" w:cstheme="minorHAnsi"/>
          <w:sz w:val="21"/>
          <w:szCs w:val="21"/>
        </w:rPr>
        <w:t xml:space="preserve"> &amp; Arena, D. F. Identity management, linguistics, and changing defaults</w:t>
      </w:r>
      <w:r w:rsidR="00931C75">
        <w:rPr>
          <w:rFonts w:asciiTheme="minorHAnsi" w:hAnsiTheme="minorHAnsi" w:cstheme="minorHAnsi"/>
          <w:sz w:val="21"/>
          <w:szCs w:val="21"/>
        </w:rPr>
        <w:t>.</w:t>
      </w:r>
      <w:r w:rsidR="00931C75" w:rsidRPr="00931C75">
        <w:rPr>
          <w:rFonts w:asciiTheme="minorHAnsi" w:hAnsiTheme="minorHAnsi" w:cstheme="minorHAnsi"/>
          <w:sz w:val="21"/>
          <w:szCs w:val="21"/>
        </w:rPr>
        <w:t xml:space="preserve"> </w:t>
      </w:r>
      <w:r w:rsidR="00931C75" w:rsidRPr="0079736F">
        <w:rPr>
          <w:rFonts w:asciiTheme="minorHAnsi" w:hAnsiTheme="minorHAnsi" w:cstheme="minorHAnsi"/>
          <w:sz w:val="21"/>
          <w:szCs w:val="21"/>
        </w:rPr>
        <w:t xml:space="preserve">Manuscript presented at the Southern Management Association Annual Meeting, </w:t>
      </w:r>
      <w:r w:rsidR="00931C75">
        <w:rPr>
          <w:rFonts w:asciiTheme="minorHAnsi" w:hAnsiTheme="minorHAnsi" w:cstheme="minorHAnsi"/>
          <w:sz w:val="21"/>
          <w:szCs w:val="21"/>
        </w:rPr>
        <w:t>Little Rock</w:t>
      </w:r>
      <w:r w:rsidR="00931C75" w:rsidRPr="0079736F">
        <w:rPr>
          <w:rFonts w:asciiTheme="minorHAnsi" w:hAnsiTheme="minorHAnsi" w:cstheme="minorHAnsi"/>
          <w:sz w:val="21"/>
          <w:szCs w:val="21"/>
        </w:rPr>
        <w:t xml:space="preserve">, </w:t>
      </w:r>
      <w:r w:rsidR="00931C75">
        <w:rPr>
          <w:rFonts w:asciiTheme="minorHAnsi" w:hAnsiTheme="minorHAnsi" w:cstheme="minorHAnsi"/>
          <w:sz w:val="21"/>
          <w:szCs w:val="21"/>
        </w:rPr>
        <w:t>AR</w:t>
      </w:r>
      <w:r w:rsidR="00931C75"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="00931C75">
        <w:rPr>
          <w:rFonts w:asciiTheme="minorHAnsi" w:hAnsiTheme="minorHAnsi" w:cstheme="minorHAnsi"/>
          <w:sz w:val="21"/>
          <w:szCs w:val="21"/>
        </w:rPr>
        <w:t>(October 18</w:t>
      </w:r>
      <w:r w:rsidR="00931C75" w:rsidRPr="00931C7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="00931C75">
        <w:rPr>
          <w:rFonts w:asciiTheme="minorHAnsi" w:hAnsiTheme="minorHAnsi" w:cstheme="minorHAnsi"/>
          <w:sz w:val="21"/>
          <w:szCs w:val="21"/>
        </w:rPr>
        <w:t>-22</w:t>
      </w:r>
      <w:r w:rsidR="00931C75" w:rsidRPr="00931C75">
        <w:rPr>
          <w:rFonts w:asciiTheme="minorHAnsi" w:hAnsiTheme="minorHAnsi" w:cstheme="minorHAnsi"/>
          <w:sz w:val="21"/>
          <w:szCs w:val="21"/>
          <w:vertAlign w:val="superscript"/>
        </w:rPr>
        <w:t>nd</w:t>
      </w:r>
      <w:r w:rsidR="00931C75">
        <w:rPr>
          <w:rFonts w:asciiTheme="minorHAnsi" w:hAnsiTheme="minorHAnsi" w:cstheme="minorHAnsi"/>
          <w:sz w:val="21"/>
          <w:szCs w:val="21"/>
        </w:rPr>
        <w:t>,</w:t>
      </w:r>
      <w:r w:rsidR="00931C75" w:rsidRPr="0079736F">
        <w:rPr>
          <w:rFonts w:asciiTheme="minorHAnsi" w:hAnsiTheme="minorHAnsi" w:cstheme="minorHAnsi"/>
          <w:sz w:val="21"/>
          <w:szCs w:val="21"/>
        </w:rPr>
        <w:t xml:space="preserve"> 202</w:t>
      </w:r>
      <w:r w:rsidR="00931C75">
        <w:rPr>
          <w:rFonts w:asciiTheme="minorHAnsi" w:hAnsiTheme="minorHAnsi" w:cstheme="minorHAnsi"/>
          <w:sz w:val="21"/>
          <w:szCs w:val="21"/>
        </w:rPr>
        <w:t>2)</w:t>
      </w:r>
      <w:r w:rsidR="00931C75" w:rsidRPr="0079736F">
        <w:rPr>
          <w:rFonts w:asciiTheme="minorHAnsi" w:hAnsiTheme="minorHAnsi" w:cstheme="minorHAnsi"/>
          <w:sz w:val="21"/>
          <w:szCs w:val="21"/>
        </w:rPr>
        <w:t>.</w:t>
      </w:r>
      <w:r w:rsidR="00E00883" w:rsidRPr="00E0088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81CD35D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7FAE8631" w14:textId="35B26C7F" w:rsidR="00E00883" w:rsidRDefault="00E00883" w:rsidP="00E00883">
      <w:pPr>
        <w:ind w:left="720" w:hanging="720"/>
      </w:pP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>Takeuchi, R.,</w:t>
      </w:r>
      <w:r>
        <w:rPr>
          <w:rFonts w:asciiTheme="minorHAnsi" w:hAnsiTheme="minorHAnsi" w:cstheme="minorHAnsi"/>
          <w:sz w:val="21"/>
          <w:szCs w:val="21"/>
        </w:rPr>
        <w:t xml:space="preserve"> &amp;</w:t>
      </w:r>
      <w:r w:rsidRPr="0079736F">
        <w:rPr>
          <w:rFonts w:asciiTheme="minorHAnsi" w:hAnsiTheme="minorHAnsi" w:cstheme="minorHAnsi"/>
          <w:sz w:val="21"/>
          <w:szCs w:val="21"/>
        </w:rPr>
        <w:t xml:space="preserve"> Guo, N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44365D">
        <w:rPr>
          <w:rFonts w:asciiTheme="minorHAnsi" w:hAnsiTheme="minorHAnsi" w:cstheme="minorHAnsi"/>
          <w:sz w:val="21"/>
          <w:szCs w:val="21"/>
        </w:rPr>
        <w:t xml:space="preserve">Office </w:t>
      </w:r>
      <w:r>
        <w:rPr>
          <w:rFonts w:asciiTheme="minorHAnsi" w:hAnsiTheme="minorHAnsi" w:cstheme="minorHAnsi"/>
          <w:sz w:val="21"/>
          <w:szCs w:val="21"/>
        </w:rPr>
        <w:t>w</w:t>
      </w:r>
      <w:r w:rsidRPr="0044365D">
        <w:rPr>
          <w:rFonts w:asciiTheme="minorHAnsi" w:hAnsiTheme="minorHAnsi" w:cstheme="minorHAnsi"/>
          <w:sz w:val="21"/>
          <w:szCs w:val="21"/>
        </w:rPr>
        <w:t xml:space="preserve">arfare: Exploring the 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44365D">
        <w:rPr>
          <w:rFonts w:asciiTheme="minorHAnsi" w:hAnsiTheme="minorHAnsi" w:cstheme="minorHAnsi"/>
          <w:sz w:val="21"/>
          <w:szCs w:val="21"/>
        </w:rPr>
        <w:t xml:space="preserve">ole of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44365D">
        <w:rPr>
          <w:rFonts w:asciiTheme="minorHAnsi" w:hAnsiTheme="minorHAnsi" w:cstheme="minorHAnsi"/>
          <w:sz w:val="21"/>
          <w:szCs w:val="21"/>
        </w:rPr>
        <w:t xml:space="preserve">mployee </w:t>
      </w:r>
      <w:r>
        <w:rPr>
          <w:rFonts w:asciiTheme="minorHAnsi" w:hAnsiTheme="minorHAnsi" w:cstheme="minorHAnsi"/>
          <w:sz w:val="21"/>
          <w:szCs w:val="21"/>
        </w:rPr>
        <w:t>p</w:t>
      </w:r>
      <w:r w:rsidRPr="0044365D">
        <w:rPr>
          <w:rFonts w:asciiTheme="minorHAnsi" w:hAnsiTheme="minorHAnsi" w:cstheme="minorHAnsi"/>
          <w:sz w:val="21"/>
          <w:szCs w:val="21"/>
        </w:rPr>
        <w:t xml:space="preserve">olitical 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44365D">
        <w:rPr>
          <w:rFonts w:asciiTheme="minorHAnsi" w:hAnsiTheme="minorHAnsi" w:cstheme="minorHAnsi"/>
          <w:sz w:val="21"/>
          <w:szCs w:val="21"/>
        </w:rPr>
        <w:t xml:space="preserve">ffiliation in the </w:t>
      </w:r>
      <w:r>
        <w:rPr>
          <w:rFonts w:asciiTheme="minorHAnsi" w:hAnsiTheme="minorHAnsi" w:cstheme="minorHAnsi"/>
          <w:sz w:val="21"/>
          <w:szCs w:val="21"/>
        </w:rPr>
        <w:t>w</w:t>
      </w:r>
      <w:r w:rsidRPr="0044365D">
        <w:rPr>
          <w:rFonts w:asciiTheme="minorHAnsi" w:hAnsiTheme="minorHAnsi" w:cstheme="minorHAnsi"/>
          <w:sz w:val="21"/>
          <w:szCs w:val="21"/>
        </w:rPr>
        <w:t>orkplace</w:t>
      </w:r>
      <w:r w:rsidRPr="0079736F">
        <w:rPr>
          <w:rFonts w:asciiTheme="minorHAnsi" w:hAnsiTheme="minorHAnsi" w:cstheme="minorHAnsi"/>
          <w:sz w:val="21"/>
          <w:szCs w:val="21"/>
        </w:rPr>
        <w:t xml:space="preserve">. Manuscript presented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Seattle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WA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(August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-9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2)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655EEF5F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6120D2C" w14:textId="77777777" w:rsidR="00E00883" w:rsidRDefault="00E00883" w:rsidP="00E00883">
      <w:pPr>
        <w:ind w:left="720" w:hanging="720"/>
      </w:pP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&amp; Arena, D.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44365D">
        <w:rPr>
          <w:rFonts w:asciiTheme="minorHAnsi" w:hAnsiTheme="minorHAnsi" w:cstheme="minorHAnsi"/>
          <w:sz w:val="21"/>
          <w:szCs w:val="21"/>
        </w:rPr>
        <w:t xml:space="preserve">Changing the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44365D">
        <w:rPr>
          <w:rFonts w:asciiTheme="minorHAnsi" w:hAnsiTheme="minorHAnsi" w:cstheme="minorHAnsi"/>
          <w:sz w:val="21"/>
          <w:szCs w:val="21"/>
        </w:rPr>
        <w:t xml:space="preserve">efault: Allying with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44365D">
        <w:rPr>
          <w:rFonts w:asciiTheme="minorHAnsi" w:hAnsiTheme="minorHAnsi" w:cstheme="minorHAnsi"/>
          <w:sz w:val="21"/>
          <w:szCs w:val="21"/>
        </w:rPr>
        <w:t xml:space="preserve">arginalized 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44365D">
        <w:rPr>
          <w:rFonts w:asciiTheme="minorHAnsi" w:hAnsiTheme="minorHAnsi" w:cstheme="minorHAnsi"/>
          <w:sz w:val="21"/>
          <w:szCs w:val="21"/>
        </w:rPr>
        <w:t xml:space="preserve">dentities for 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44365D">
        <w:rPr>
          <w:rFonts w:asciiTheme="minorHAnsi" w:hAnsiTheme="minorHAnsi" w:cstheme="minorHAnsi"/>
          <w:sz w:val="21"/>
          <w:szCs w:val="21"/>
        </w:rPr>
        <w:t xml:space="preserve">ocial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44365D">
        <w:rPr>
          <w:rFonts w:asciiTheme="minorHAnsi" w:hAnsiTheme="minorHAnsi" w:cstheme="minorHAnsi"/>
          <w:sz w:val="21"/>
          <w:szCs w:val="21"/>
        </w:rPr>
        <w:t>hange</w:t>
      </w:r>
      <w:r w:rsidRPr="0079736F">
        <w:rPr>
          <w:rFonts w:asciiTheme="minorHAnsi" w:hAnsiTheme="minorHAnsi" w:cstheme="minorHAnsi"/>
          <w:sz w:val="21"/>
          <w:szCs w:val="21"/>
        </w:rPr>
        <w:t xml:space="preserve">. Manuscript presented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Seattle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WA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(August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-9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2)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7D8FF58C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6CBEE47" w14:textId="77777777" w:rsidR="00E00883" w:rsidRDefault="00E00883" w:rsidP="00E00883">
      <w:pPr>
        <w:ind w:left="720" w:hanging="720"/>
      </w:pPr>
      <w:r w:rsidRPr="0079736F">
        <w:rPr>
          <w:rFonts w:asciiTheme="minorHAnsi" w:hAnsiTheme="minorHAnsi" w:cstheme="minorHAnsi"/>
          <w:sz w:val="21"/>
          <w:szCs w:val="21"/>
        </w:rPr>
        <w:t>Guo, N</w:t>
      </w:r>
      <w:r>
        <w:rPr>
          <w:rFonts w:asciiTheme="minorHAnsi" w:hAnsiTheme="minorHAnsi" w:cstheme="minorHAnsi"/>
          <w:sz w:val="21"/>
          <w:szCs w:val="21"/>
        </w:rPr>
        <w:t>.,</w:t>
      </w:r>
      <w:r w:rsidRPr="0079736F">
        <w:rPr>
          <w:rFonts w:asciiTheme="minorHAnsi" w:hAnsiTheme="minorHAnsi" w:cstheme="minorHAnsi"/>
          <w:sz w:val="21"/>
          <w:szCs w:val="21"/>
        </w:rPr>
        <w:t xml:space="preserve"> Takeuchi, R.,</w:t>
      </w:r>
      <w:r>
        <w:rPr>
          <w:rFonts w:asciiTheme="minorHAnsi" w:hAnsiTheme="minorHAnsi" w:cstheme="minorHAnsi"/>
          <w:sz w:val="21"/>
          <w:szCs w:val="21"/>
        </w:rPr>
        <w:t xml:space="preserve"> &amp;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44365D">
        <w:rPr>
          <w:rFonts w:asciiTheme="minorHAnsi" w:hAnsiTheme="minorHAnsi" w:cstheme="minorHAnsi"/>
          <w:sz w:val="21"/>
          <w:szCs w:val="21"/>
        </w:rPr>
        <w:t xml:space="preserve">Death 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44365D">
        <w:rPr>
          <w:rFonts w:asciiTheme="minorHAnsi" w:hAnsiTheme="minorHAnsi" w:cstheme="minorHAnsi"/>
          <w:sz w:val="21"/>
          <w:szCs w:val="21"/>
        </w:rPr>
        <w:t xml:space="preserve">wareness and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44365D">
        <w:rPr>
          <w:rFonts w:asciiTheme="minorHAnsi" w:hAnsiTheme="minorHAnsi" w:cstheme="minorHAnsi"/>
          <w:sz w:val="21"/>
          <w:szCs w:val="21"/>
        </w:rPr>
        <w:t xml:space="preserve">mployee </w:t>
      </w:r>
      <w:r>
        <w:rPr>
          <w:rFonts w:asciiTheme="minorHAnsi" w:hAnsiTheme="minorHAnsi" w:cstheme="minorHAnsi"/>
          <w:sz w:val="21"/>
          <w:szCs w:val="21"/>
        </w:rPr>
        <w:t>v</w:t>
      </w:r>
      <w:r w:rsidRPr="0044365D">
        <w:rPr>
          <w:rFonts w:asciiTheme="minorHAnsi" w:hAnsiTheme="minorHAnsi" w:cstheme="minorHAnsi"/>
          <w:sz w:val="21"/>
          <w:szCs w:val="21"/>
        </w:rPr>
        <w:t xml:space="preserve">oice: Two-study,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44365D">
        <w:rPr>
          <w:rFonts w:asciiTheme="minorHAnsi" w:hAnsiTheme="minorHAnsi" w:cstheme="minorHAnsi"/>
          <w:sz w:val="21"/>
          <w:szCs w:val="21"/>
        </w:rPr>
        <w:t xml:space="preserve">ulti-wave 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44365D">
        <w:rPr>
          <w:rFonts w:asciiTheme="minorHAnsi" w:hAnsiTheme="minorHAnsi" w:cstheme="minorHAnsi"/>
          <w:sz w:val="21"/>
          <w:szCs w:val="21"/>
        </w:rPr>
        <w:t>nvestigation</w:t>
      </w:r>
      <w:r w:rsidRPr="0079736F">
        <w:rPr>
          <w:rFonts w:asciiTheme="minorHAnsi" w:hAnsiTheme="minorHAnsi" w:cstheme="minorHAnsi"/>
          <w:sz w:val="21"/>
          <w:szCs w:val="21"/>
        </w:rPr>
        <w:t xml:space="preserve">. Manuscript presented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Seattle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WA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(August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-9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2)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417D23FB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69E3630" w14:textId="77AB6013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Guo, N</w:t>
      </w:r>
      <w:r>
        <w:rPr>
          <w:rFonts w:asciiTheme="minorHAnsi" w:hAnsiTheme="minorHAnsi" w:cstheme="minorHAnsi"/>
          <w:sz w:val="21"/>
          <w:szCs w:val="21"/>
        </w:rPr>
        <w:t xml:space="preserve">., </w:t>
      </w:r>
      <w:r w:rsidRPr="0079736F">
        <w:rPr>
          <w:rFonts w:asciiTheme="minorHAnsi" w:hAnsiTheme="minorHAnsi" w:cstheme="minorHAnsi"/>
          <w:sz w:val="21"/>
          <w:szCs w:val="21"/>
        </w:rPr>
        <w:t>Takeuchi, R.,</w:t>
      </w:r>
      <w:r>
        <w:rPr>
          <w:rFonts w:asciiTheme="minorHAnsi" w:hAnsiTheme="minorHAnsi" w:cstheme="minorHAnsi"/>
          <w:sz w:val="21"/>
          <w:szCs w:val="21"/>
        </w:rPr>
        <w:t xml:space="preserve"> &amp;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</w:t>
      </w:r>
      <w:r w:rsidR="000D6101" w:rsidRPr="000D6101">
        <w:rPr>
          <w:rFonts w:asciiTheme="minorHAnsi" w:hAnsiTheme="minorHAnsi" w:cstheme="minorHAnsi"/>
          <w:b/>
          <w:bCs/>
          <w:sz w:val="21"/>
          <w:szCs w:val="21"/>
        </w:rPr>
        <w:t>, R. S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Employee voice</w:t>
      </w:r>
      <w:r w:rsidRPr="0079736F">
        <w:rPr>
          <w:rFonts w:asciiTheme="minorHAnsi" w:hAnsiTheme="minorHAnsi" w:cstheme="minorHAnsi"/>
          <w:sz w:val="21"/>
          <w:szCs w:val="21"/>
        </w:rPr>
        <w:t>. Poster presented virtually at the 35th annual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meeting of the Society for Industrial and Organizational Psychology, </w:t>
      </w:r>
      <w:r>
        <w:rPr>
          <w:rFonts w:asciiTheme="minorHAnsi" w:hAnsiTheme="minorHAnsi" w:cstheme="minorHAnsi"/>
          <w:sz w:val="21"/>
          <w:szCs w:val="21"/>
        </w:rPr>
        <w:t>Seattle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 xml:space="preserve">WA </w:t>
      </w:r>
      <w:r w:rsidRPr="00121D5F">
        <w:rPr>
          <w:rFonts w:asciiTheme="minorHAnsi" w:hAnsiTheme="minorHAnsi" w:cstheme="minorHAnsi"/>
          <w:sz w:val="21"/>
          <w:szCs w:val="21"/>
        </w:rPr>
        <w:t xml:space="preserve">(April </w:t>
      </w:r>
      <w:r>
        <w:rPr>
          <w:rFonts w:asciiTheme="minorHAnsi" w:hAnsiTheme="minorHAnsi" w:cstheme="minorHAnsi"/>
          <w:sz w:val="21"/>
          <w:szCs w:val="21"/>
        </w:rPr>
        <w:t>27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– May </w:t>
      </w:r>
      <w:r w:rsidRPr="00121D5F">
        <w:rPr>
          <w:rFonts w:asciiTheme="minorHAnsi" w:hAnsiTheme="minorHAnsi" w:cstheme="minorHAnsi"/>
          <w:sz w:val="21"/>
          <w:szCs w:val="21"/>
        </w:rPr>
        <w:t>1</w:t>
      </w:r>
      <w:r w:rsidRPr="009547DB">
        <w:rPr>
          <w:rFonts w:asciiTheme="minorHAnsi" w:hAnsiTheme="minorHAnsi" w:cstheme="minorHAnsi"/>
          <w:sz w:val="21"/>
          <w:szCs w:val="21"/>
          <w:vertAlign w:val="superscript"/>
        </w:rPr>
        <w:t>st</w:t>
      </w:r>
      <w:r w:rsidRPr="00121D5F">
        <w:rPr>
          <w:rFonts w:asciiTheme="minorHAnsi" w:hAnsiTheme="minorHAnsi" w:cstheme="minorHAnsi"/>
          <w:sz w:val="21"/>
          <w:szCs w:val="21"/>
        </w:rPr>
        <w:t>, 202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121D5F">
        <w:rPr>
          <w:rFonts w:asciiTheme="minorHAnsi" w:hAnsiTheme="minorHAnsi" w:cstheme="minorHAnsi"/>
          <w:sz w:val="21"/>
          <w:szCs w:val="21"/>
        </w:rPr>
        <w:t>)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40FADDD1" w14:textId="23971014" w:rsidR="006D0EEB" w:rsidRDefault="006D0EEB" w:rsidP="00CA7EE4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20147A8" w14:textId="77777777" w:rsidR="00E00883" w:rsidRDefault="00E00883" w:rsidP="00E00883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Job identification, supervisor-subordinate political similarity, and workplace induced dual diagnosis: A multilevel investigation.</w:t>
      </w:r>
      <w:r w:rsidRPr="00584B3C"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Manuscript to be presented at the Southern Management Association Annual Meeting, </w:t>
      </w:r>
      <w:r>
        <w:rPr>
          <w:rFonts w:asciiTheme="minorHAnsi" w:hAnsiTheme="minorHAnsi" w:cstheme="minorHAnsi"/>
          <w:sz w:val="21"/>
          <w:szCs w:val="21"/>
        </w:rPr>
        <w:t>New Orleans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LA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(November 2</w:t>
      </w:r>
      <w:r w:rsidRPr="005005DB">
        <w:rPr>
          <w:rFonts w:asciiTheme="minorHAnsi" w:hAnsiTheme="minorHAnsi" w:cstheme="minorHAnsi"/>
          <w:sz w:val="21"/>
          <w:szCs w:val="21"/>
          <w:vertAlign w:val="superscript"/>
        </w:rPr>
        <w:t>nd</w:t>
      </w:r>
      <w:r>
        <w:rPr>
          <w:rFonts w:asciiTheme="minorHAnsi" w:hAnsiTheme="minorHAnsi" w:cstheme="minorHAnsi"/>
          <w:sz w:val="21"/>
          <w:szCs w:val="21"/>
        </w:rPr>
        <w:t xml:space="preserve"> -6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202</w:t>
      </w:r>
      <w:r>
        <w:rPr>
          <w:rFonts w:asciiTheme="minorHAnsi" w:hAnsiTheme="minorHAnsi" w:cstheme="minorHAnsi"/>
          <w:sz w:val="21"/>
          <w:szCs w:val="21"/>
        </w:rPr>
        <w:t>1)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</w:p>
    <w:p w14:paraId="7626B698" w14:textId="77777777" w:rsidR="00E00883" w:rsidRDefault="00E00883" w:rsidP="00E00883">
      <w:pPr>
        <w:tabs>
          <w:tab w:val="right" w:pos="10512"/>
        </w:tabs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4637D8C2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Takeuchi, R., Guo, N</w:t>
      </w:r>
      <w:r>
        <w:rPr>
          <w:rFonts w:asciiTheme="minorHAnsi" w:hAnsiTheme="minorHAnsi" w:cstheme="minorHAnsi"/>
          <w:sz w:val="21"/>
          <w:szCs w:val="21"/>
        </w:rPr>
        <w:t xml:space="preserve">, &amp;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79736F">
        <w:rPr>
          <w:rFonts w:asciiTheme="minorHAnsi" w:hAnsiTheme="minorHAnsi" w:cstheme="minorHAnsi"/>
          <w:sz w:val="21"/>
          <w:szCs w:val="21"/>
        </w:rPr>
        <w:t xml:space="preserve"> Examining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79736F">
        <w:rPr>
          <w:rFonts w:asciiTheme="minorHAnsi" w:hAnsiTheme="minorHAnsi" w:cstheme="minorHAnsi"/>
          <w:sz w:val="21"/>
          <w:szCs w:val="21"/>
        </w:rPr>
        <w:t xml:space="preserve">ifferent </w:t>
      </w:r>
      <w:r>
        <w:rPr>
          <w:rFonts w:asciiTheme="minorHAnsi" w:hAnsiTheme="minorHAnsi" w:cstheme="minorHAnsi"/>
          <w:sz w:val="21"/>
          <w:szCs w:val="21"/>
        </w:rPr>
        <w:t>t</w:t>
      </w:r>
      <w:r w:rsidRPr="0079736F">
        <w:rPr>
          <w:rFonts w:asciiTheme="minorHAnsi" w:hAnsiTheme="minorHAnsi" w:cstheme="minorHAnsi"/>
          <w:sz w:val="21"/>
          <w:szCs w:val="21"/>
        </w:rPr>
        <w:t xml:space="preserve">rajectories of 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79736F">
        <w:rPr>
          <w:rFonts w:asciiTheme="minorHAnsi" w:hAnsiTheme="minorHAnsi" w:cstheme="minorHAnsi"/>
          <w:sz w:val="21"/>
          <w:szCs w:val="21"/>
        </w:rPr>
        <w:t xml:space="preserve">busive 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79736F">
        <w:rPr>
          <w:rFonts w:asciiTheme="minorHAnsi" w:hAnsiTheme="minorHAnsi" w:cstheme="minorHAnsi"/>
          <w:sz w:val="21"/>
          <w:szCs w:val="21"/>
        </w:rPr>
        <w:t xml:space="preserve">upervision and 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79736F">
        <w:rPr>
          <w:rFonts w:asciiTheme="minorHAnsi" w:hAnsiTheme="minorHAnsi" w:cstheme="minorHAnsi"/>
          <w:sz w:val="21"/>
          <w:szCs w:val="21"/>
        </w:rPr>
        <w:t xml:space="preserve">ts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79736F">
        <w:rPr>
          <w:rFonts w:asciiTheme="minorHAnsi" w:hAnsiTheme="minorHAnsi" w:cstheme="minorHAnsi"/>
          <w:sz w:val="21"/>
          <w:szCs w:val="21"/>
        </w:rPr>
        <w:t xml:space="preserve">onsequences thru </w:t>
      </w:r>
      <w:r>
        <w:rPr>
          <w:rFonts w:asciiTheme="minorHAnsi" w:hAnsiTheme="minorHAnsi" w:cstheme="minorHAnsi"/>
          <w:sz w:val="21"/>
          <w:szCs w:val="21"/>
        </w:rPr>
        <w:t>t</w:t>
      </w:r>
      <w:r w:rsidRPr="0079736F">
        <w:rPr>
          <w:rFonts w:asciiTheme="minorHAnsi" w:hAnsiTheme="minorHAnsi" w:cstheme="minorHAnsi"/>
          <w:sz w:val="21"/>
          <w:szCs w:val="21"/>
        </w:rPr>
        <w:t>hree-</w:t>
      </w:r>
      <w:r>
        <w:rPr>
          <w:rFonts w:asciiTheme="minorHAnsi" w:hAnsiTheme="minorHAnsi" w:cstheme="minorHAnsi"/>
          <w:sz w:val="21"/>
          <w:szCs w:val="21"/>
        </w:rPr>
        <w:t>w</w:t>
      </w:r>
      <w:r w:rsidRPr="0079736F">
        <w:rPr>
          <w:rFonts w:asciiTheme="minorHAnsi" w:hAnsiTheme="minorHAnsi" w:cstheme="minorHAnsi"/>
          <w:sz w:val="21"/>
          <w:szCs w:val="21"/>
        </w:rPr>
        <w:t xml:space="preserve">ave </w:t>
      </w:r>
      <w:r>
        <w:rPr>
          <w:rFonts w:asciiTheme="minorHAnsi" w:hAnsiTheme="minorHAnsi" w:cstheme="minorHAnsi"/>
          <w:sz w:val="21"/>
          <w:szCs w:val="21"/>
        </w:rPr>
        <w:t>l</w:t>
      </w:r>
      <w:r w:rsidRPr="0079736F">
        <w:rPr>
          <w:rFonts w:asciiTheme="minorHAnsi" w:hAnsiTheme="minorHAnsi" w:cstheme="minorHAnsi"/>
          <w:sz w:val="21"/>
          <w:szCs w:val="21"/>
        </w:rPr>
        <w:t xml:space="preserve">ongitudinal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79736F">
        <w:rPr>
          <w:rFonts w:asciiTheme="minorHAnsi" w:hAnsiTheme="minorHAnsi" w:cstheme="minorHAnsi"/>
          <w:sz w:val="21"/>
          <w:szCs w:val="21"/>
        </w:rPr>
        <w:t>ata. Poster presented virtually at the 35th annual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meeting of the Society for Industrial and Organizational Psychology, </w:t>
      </w:r>
      <w:r>
        <w:rPr>
          <w:rFonts w:asciiTheme="minorHAnsi" w:hAnsiTheme="minorHAnsi" w:cstheme="minorHAnsi"/>
          <w:sz w:val="21"/>
          <w:szCs w:val="21"/>
        </w:rPr>
        <w:t>Online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 w:rsidRPr="00121D5F">
        <w:rPr>
          <w:rFonts w:asciiTheme="minorHAnsi" w:hAnsiTheme="minorHAnsi" w:cstheme="minorHAnsi"/>
          <w:sz w:val="21"/>
          <w:szCs w:val="21"/>
        </w:rPr>
        <w:t>(April 15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21D5F">
        <w:rPr>
          <w:rFonts w:asciiTheme="minorHAnsi" w:hAnsiTheme="minorHAnsi" w:cstheme="minorHAnsi"/>
          <w:sz w:val="21"/>
          <w:szCs w:val="21"/>
        </w:rPr>
        <w:t>-17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121D5F">
        <w:rPr>
          <w:rFonts w:asciiTheme="minorHAnsi" w:hAnsiTheme="minorHAnsi" w:cstheme="minorHAnsi"/>
          <w:sz w:val="21"/>
          <w:szCs w:val="21"/>
        </w:rPr>
        <w:t>, 2021)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</w:p>
    <w:p w14:paraId="678367E9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73642E4" w14:textId="0491BD28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 xml:space="preserve">Takeuchi, R.,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</w:t>
      </w:r>
      <w:r w:rsidR="000D6101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&amp; </w:t>
      </w:r>
      <w:r w:rsidRPr="0079736F">
        <w:rPr>
          <w:rFonts w:asciiTheme="minorHAnsi" w:hAnsiTheme="minorHAnsi" w:cstheme="minorHAnsi"/>
          <w:sz w:val="21"/>
          <w:szCs w:val="21"/>
        </w:rPr>
        <w:t>Guo, N. Coping with unexpected job loss due to COVID-19: Pre- and post-design investigation of psychological contract breach incongruence of repatriates. Poster presented virtually at the 35th annual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79736F">
        <w:rPr>
          <w:rFonts w:asciiTheme="minorHAnsi" w:hAnsiTheme="minorHAnsi" w:cstheme="minorHAnsi"/>
          <w:sz w:val="21"/>
          <w:szCs w:val="21"/>
        </w:rPr>
        <w:t xml:space="preserve">meeting of the Society for Industrial and Organizational Psychology, </w:t>
      </w:r>
      <w:r>
        <w:rPr>
          <w:rFonts w:asciiTheme="minorHAnsi" w:hAnsiTheme="minorHAnsi" w:cstheme="minorHAnsi"/>
          <w:sz w:val="21"/>
          <w:szCs w:val="21"/>
        </w:rPr>
        <w:t>New Orleans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 xml:space="preserve">LA </w:t>
      </w:r>
      <w:r w:rsidRPr="00121D5F">
        <w:rPr>
          <w:rFonts w:asciiTheme="minorHAnsi" w:hAnsiTheme="minorHAnsi" w:cstheme="minorHAnsi"/>
          <w:sz w:val="21"/>
          <w:szCs w:val="21"/>
        </w:rPr>
        <w:t>(April 15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21D5F">
        <w:rPr>
          <w:rFonts w:asciiTheme="minorHAnsi" w:hAnsiTheme="minorHAnsi" w:cstheme="minorHAnsi"/>
          <w:sz w:val="21"/>
          <w:szCs w:val="21"/>
        </w:rPr>
        <w:t>-17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121D5F">
        <w:rPr>
          <w:rFonts w:asciiTheme="minorHAnsi" w:hAnsiTheme="minorHAnsi" w:cstheme="minorHAnsi"/>
          <w:sz w:val="21"/>
          <w:szCs w:val="21"/>
        </w:rPr>
        <w:t>, 2021)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37B0F839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1B2F82EB" w14:textId="77777777" w:rsidR="00E00883" w:rsidRDefault="00E00883" w:rsidP="00E00883">
      <w:pPr>
        <w:ind w:left="720" w:hanging="720"/>
      </w:pPr>
      <w:r w:rsidRPr="0079736F">
        <w:rPr>
          <w:rFonts w:asciiTheme="minorHAnsi" w:hAnsiTheme="minorHAnsi" w:cstheme="minorHAnsi"/>
          <w:sz w:val="21"/>
          <w:szCs w:val="21"/>
        </w:rPr>
        <w:t xml:space="preserve">Boncoeur, O. D.,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S.,</w:t>
      </w:r>
      <w:r w:rsidRPr="0079736F">
        <w:rPr>
          <w:rFonts w:asciiTheme="minorHAnsi" w:hAnsiTheme="minorHAnsi" w:cstheme="minorHAnsi"/>
          <w:sz w:val="21"/>
          <w:szCs w:val="21"/>
        </w:rPr>
        <w:t xml:space="preserve"> Richard, O. C., &amp; Hollie, L. A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79736F">
        <w:rPr>
          <w:rFonts w:asciiTheme="minorHAnsi" w:hAnsiTheme="minorHAnsi" w:cstheme="minorHAnsi"/>
          <w:sz w:val="21"/>
          <w:szCs w:val="21"/>
        </w:rPr>
        <w:t xml:space="preserve">ultilevel 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79736F">
        <w:rPr>
          <w:rFonts w:asciiTheme="minorHAnsi" w:hAnsiTheme="minorHAnsi" w:cstheme="minorHAnsi"/>
          <w:sz w:val="21"/>
          <w:szCs w:val="21"/>
        </w:rPr>
        <w:t xml:space="preserve">nvestigation of the 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79736F">
        <w:rPr>
          <w:rFonts w:asciiTheme="minorHAnsi" w:hAnsiTheme="minorHAnsi" w:cstheme="minorHAnsi"/>
          <w:sz w:val="21"/>
          <w:szCs w:val="21"/>
        </w:rPr>
        <w:t xml:space="preserve">eceipt of </w:t>
      </w:r>
      <w:r>
        <w:rPr>
          <w:rFonts w:asciiTheme="minorHAnsi" w:hAnsiTheme="minorHAnsi" w:cstheme="minorHAnsi"/>
          <w:sz w:val="21"/>
          <w:szCs w:val="21"/>
        </w:rPr>
        <w:t>g</w:t>
      </w:r>
      <w:r w:rsidRPr="0079736F">
        <w:rPr>
          <w:rFonts w:asciiTheme="minorHAnsi" w:hAnsiTheme="minorHAnsi" w:cstheme="minorHAnsi"/>
          <w:sz w:val="21"/>
          <w:szCs w:val="21"/>
        </w:rPr>
        <w:t xml:space="preserve">ratitude on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79736F">
        <w:rPr>
          <w:rFonts w:asciiTheme="minorHAnsi" w:hAnsiTheme="minorHAnsi" w:cstheme="minorHAnsi"/>
          <w:sz w:val="21"/>
          <w:szCs w:val="21"/>
        </w:rPr>
        <w:t xml:space="preserve">motional </w:t>
      </w:r>
      <w:r>
        <w:rPr>
          <w:rFonts w:asciiTheme="minorHAnsi" w:hAnsiTheme="minorHAnsi" w:cstheme="minorHAnsi"/>
          <w:sz w:val="21"/>
          <w:szCs w:val="21"/>
        </w:rPr>
        <w:t>l</w:t>
      </w:r>
      <w:r w:rsidRPr="0079736F">
        <w:rPr>
          <w:rFonts w:asciiTheme="minorHAnsi" w:hAnsiTheme="minorHAnsi" w:cstheme="minorHAnsi"/>
          <w:sz w:val="21"/>
          <w:szCs w:val="21"/>
        </w:rPr>
        <w:t xml:space="preserve">abor and </w:t>
      </w:r>
      <w:r>
        <w:rPr>
          <w:rFonts w:asciiTheme="minorHAnsi" w:hAnsiTheme="minorHAnsi" w:cstheme="minorHAnsi"/>
          <w:sz w:val="21"/>
          <w:szCs w:val="21"/>
        </w:rPr>
        <w:t>w</w:t>
      </w:r>
      <w:r w:rsidRPr="0079736F">
        <w:rPr>
          <w:rFonts w:asciiTheme="minorHAnsi" w:hAnsiTheme="minorHAnsi" w:cstheme="minorHAnsi"/>
          <w:sz w:val="21"/>
          <w:szCs w:val="21"/>
        </w:rPr>
        <w:t xml:space="preserve">ork </w:t>
      </w:r>
      <w:r>
        <w:rPr>
          <w:rFonts w:asciiTheme="minorHAnsi" w:hAnsiTheme="minorHAnsi" w:cstheme="minorHAnsi"/>
          <w:sz w:val="21"/>
          <w:szCs w:val="21"/>
        </w:rPr>
        <w:t>w</w:t>
      </w:r>
      <w:r w:rsidRPr="0079736F">
        <w:rPr>
          <w:rFonts w:asciiTheme="minorHAnsi" w:hAnsiTheme="minorHAnsi" w:cstheme="minorHAnsi"/>
          <w:sz w:val="21"/>
          <w:szCs w:val="21"/>
        </w:rPr>
        <w:t xml:space="preserve">ithdrawal: The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79736F">
        <w:rPr>
          <w:rFonts w:asciiTheme="minorHAnsi" w:hAnsiTheme="minorHAnsi" w:cstheme="minorHAnsi"/>
          <w:sz w:val="21"/>
          <w:szCs w:val="21"/>
        </w:rPr>
        <w:t xml:space="preserve">oderating 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79736F">
        <w:rPr>
          <w:rFonts w:asciiTheme="minorHAnsi" w:hAnsiTheme="minorHAnsi" w:cstheme="minorHAnsi"/>
          <w:sz w:val="21"/>
          <w:szCs w:val="21"/>
        </w:rPr>
        <w:t xml:space="preserve">ole of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79736F">
        <w:rPr>
          <w:rFonts w:asciiTheme="minorHAnsi" w:hAnsiTheme="minorHAnsi" w:cstheme="minorHAnsi"/>
          <w:sz w:val="21"/>
          <w:szCs w:val="21"/>
        </w:rPr>
        <w:t xml:space="preserve">iversity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79736F">
        <w:rPr>
          <w:rFonts w:asciiTheme="minorHAnsi" w:hAnsiTheme="minorHAnsi" w:cstheme="minorHAnsi"/>
          <w:sz w:val="21"/>
          <w:szCs w:val="21"/>
        </w:rPr>
        <w:t xml:space="preserve">limate. </w:t>
      </w:r>
      <w:proofErr w:type="gramStart"/>
      <w:r w:rsidRPr="0079736F">
        <w:rPr>
          <w:rFonts w:asciiTheme="minorHAnsi" w:hAnsiTheme="minorHAnsi" w:cstheme="minorHAnsi"/>
          <w:sz w:val="21"/>
          <w:szCs w:val="21"/>
        </w:rPr>
        <w:t>Manuscript</w:t>
      </w:r>
      <w:proofErr w:type="gramEnd"/>
      <w:r w:rsidRPr="0079736F">
        <w:rPr>
          <w:rFonts w:asciiTheme="minorHAnsi" w:hAnsiTheme="minorHAnsi" w:cstheme="minorHAnsi"/>
          <w:sz w:val="21"/>
          <w:szCs w:val="21"/>
        </w:rPr>
        <w:t xml:space="preserve"> presented virtually at the Southern Management Association Annual Meeting, Saint Petersburg, FL </w:t>
      </w:r>
      <w:r>
        <w:rPr>
          <w:rFonts w:asciiTheme="minorHAnsi" w:hAnsiTheme="minorHAnsi" w:cstheme="minorHAnsi"/>
          <w:sz w:val="21"/>
          <w:szCs w:val="21"/>
        </w:rPr>
        <w:t>(</w:t>
      </w:r>
      <w:r w:rsidRPr="0079736F">
        <w:rPr>
          <w:rFonts w:asciiTheme="minorHAnsi" w:hAnsiTheme="minorHAnsi" w:cstheme="minorHAnsi"/>
          <w:sz w:val="21"/>
          <w:szCs w:val="21"/>
        </w:rPr>
        <w:t>October</w:t>
      </w:r>
      <w:r>
        <w:rPr>
          <w:rFonts w:asciiTheme="minorHAnsi" w:hAnsiTheme="minorHAnsi" w:cstheme="minorHAnsi"/>
          <w:sz w:val="21"/>
          <w:szCs w:val="21"/>
        </w:rPr>
        <w:t xml:space="preserve"> 20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-24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79736F">
        <w:rPr>
          <w:rFonts w:asciiTheme="minorHAnsi" w:hAnsiTheme="minorHAnsi" w:cstheme="minorHAnsi"/>
          <w:sz w:val="21"/>
          <w:szCs w:val="21"/>
        </w:rPr>
        <w:t xml:space="preserve"> 2020</w:t>
      </w:r>
      <w:r>
        <w:rPr>
          <w:rFonts w:asciiTheme="minorHAnsi" w:hAnsiTheme="minorHAnsi" w:cstheme="minorHAnsi"/>
          <w:sz w:val="21"/>
          <w:szCs w:val="21"/>
        </w:rPr>
        <w:t>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08BE2D8B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2E5DB82" w14:textId="77777777" w:rsidR="00E00883" w:rsidRDefault="00E00883" w:rsidP="00E00883">
      <w:pPr>
        <w:ind w:left="720" w:hanging="720"/>
      </w:pPr>
      <w:r w:rsidRPr="000D6101">
        <w:rPr>
          <w:rFonts w:asciiTheme="minorHAnsi" w:hAnsiTheme="minorHAnsi" w:cstheme="minorHAnsi"/>
          <w:b/>
          <w:bCs/>
          <w:sz w:val="21"/>
          <w:szCs w:val="21"/>
        </w:rPr>
        <w:t>Teschner, R. S.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Pr="002441A0">
        <w:rPr>
          <w:rFonts w:asciiTheme="minorHAnsi" w:hAnsiTheme="minorHAnsi" w:cstheme="minorHAnsi"/>
          <w:sz w:val="21"/>
          <w:szCs w:val="21"/>
        </w:rPr>
        <w:t>Wax and Prosper or Dwindle and Die: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2441A0">
        <w:rPr>
          <w:rFonts w:asciiTheme="minorHAnsi" w:hAnsiTheme="minorHAnsi" w:cstheme="minorHAnsi"/>
          <w:sz w:val="21"/>
          <w:szCs w:val="21"/>
        </w:rPr>
        <w:t xml:space="preserve">A </w:t>
      </w:r>
      <w:r>
        <w:rPr>
          <w:rFonts w:asciiTheme="minorHAnsi" w:hAnsiTheme="minorHAnsi" w:cstheme="minorHAnsi"/>
          <w:sz w:val="21"/>
          <w:szCs w:val="21"/>
        </w:rPr>
        <w:t>m</w:t>
      </w:r>
      <w:r w:rsidRPr="002441A0">
        <w:rPr>
          <w:rFonts w:asciiTheme="minorHAnsi" w:hAnsiTheme="minorHAnsi" w:cstheme="minorHAnsi"/>
          <w:sz w:val="21"/>
          <w:szCs w:val="21"/>
        </w:rPr>
        <w:t xml:space="preserve">ultiple 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2441A0">
        <w:rPr>
          <w:rFonts w:asciiTheme="minorHAnsi" w:hAnsiTheme="minorHAnsi" w:cstheme="minorHAnsi"/>
          <w:sz w:val="21"/>
          <w:szCs w:val="21"/>
        </w:rPr>
        <w:t xml:space="preserve">dentity </w:t>
      </w:r>
      <w:r>
        <w:rPr>
          <w:rFonts w:asciiTheme="minorHAnsi" w:hAnsiTheme="minorHAnsi" w:cstheme="minorHAnsi"/>
          <w:sz w:val="21"/>
          <w:szCs w:val="21"/>
        </w:rPr>
        <w:t>t</w:t>
      </w:r>
      <w:r w:rsidRPr="002441A0">
        <w:rPr>
          <w:rFonts w:asciiTheme="minorHAnsi" w:hAnsiTheme="minorHAnsi" w:cstheme="minorHAnsi"/>
          <w:sz w:val="21"/>
          <w:szCs w:val="21"/>
        </w:rPr>
        <w:t xml:space="preserve">ale of </w:t>
      </w:r>
      <w:r>
        <w:rPr>
          <w:rFonts w:asciiTheme="minorHAnsi" w:hAnsiTheme="minorHAnsi" w:cstheme="minorHAnsi"/>
          <w:sz w:val="21"/>
          <w:szCs w:val="21"/>
        </w:rPr>
        <w:t>e</w:t>
      </w:r>
      <w:r w:rsidRPr="002441A0">
        <w:rPr>
          <w:rFonts w:asciiTheme="minorHAnsi" w:hAnsiTheme="minorHAnsi" w:cstheme="minorHAnsi"/>
          <w:sz w:val="21"/>
          <w:szCs w:val="21"/>
        </w:rPr>
        <w:t xml:space="preserve">ntrepreneurial </w:t>
      </w:r>
      <w:r>
        <w:rPr>
          <w:rFonts w:asciiTheme="minorHAnsi" w:hAnsiTheme="minorHAnsi" w:cstheme="minorHAnsi"/>
          <w:sz w:val="21"/>
          <w:szCs w:val="21"/>
        </w:rPr>
        <w:t>o</w:t>
      </w:r>
      <w:r w:rsidRPr="002441A0">
        <w:rPr>
          <w:rFonts w:asciiTheme="minorHAnsi" w:hAnsiTheme="minorHAnsi" w:cstheme="minorHAnsi"/>
          <w:sz w:val="21"/>
          <w:szCs w:val="21"/>
        </w:rPr>
        <w:t>pportunities</w:t>
      </w:r>
      <w:r w:rsidRPr="0079736F">
        <w:rPr>
          <w:rFonts w:asciiTheme="minorHAnsi" w:hAnsiTheme="minorHAnsi" w:cstheme="minorHAnsi"/>
          <w:sz w:val="21"/>
          <w:szCs w:val="21"/>
        </w:rPr>
        <w:t xml:space="preserve">. Manuscript presented virtually at the </w:t>
      </w:r>
      <w:r>
        <w:rPr>
          <w:rFonts w:asciiTheme="minorHAnsi" w:hAnsiTheme="minorHAnsi" w:cstheme="minorHAnsi"/>
          <w:sz w:val="21"/>
          <w:szCs w:val="21"/>
        </w:rPr>
        <w:t>Academy of Management</w:t>
      </w:r>
      <w:r w:rsidRPr="0079736F">
        <w:rPr>
          <w:rFonts w:asciiTheme="minorHAnsi" w:hAnsiTheme="minorHAnsi" w:cstheme="minorHAnsi"/>
          <w:sz w:val="21"/>
          <w:szCs w:val="21"/>
        </w:rPr>
        <w:t xml:space="preserve"> Annual Meeting, </w:t>
      </w:r>
      <w:r>
        <w:rPr>
          <w:rFonts w:asciiTheme="minorHAnsi" w:hAnsiTheme="minorHAnsi" w:cstheme="minorHAnsi"/>
          <w:sz w:val="21"/>
          <w:szCs w:val="21"/>
        </w:rPr>
        <w:t>Vancouver</w:t>
      </w:r>
      <w:r w:rsidRPr="0079736F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BC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(August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7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>-11</w:t>
      </w:r>
      <w:r w:rsidRPr="006619A5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79736F">
        <w:rPr>
          <w:rFonts w:asciiTheme="minorHAnsi" w:hAnsiTheme="minorHAnsi" w:cstheme="minorHAnsi"/>
          <w:sz w:val="21"/>
          <w:szCs w:val="21"/>
        </w:rPr>
        <w:t>2020</w:t>
      </w:r>
      <w:r>
        <w:rPr>
          <w:rFonts w:asciiTheme="minorHAnsi" w:hAnsiTheme="minorHAnsi" w:cstheme="minorHAnsi"/>
          <w:sz w:val="21"/>
          <w:szCs w:val="21"/>
        </w:rPr>
        <w:t>)</w:t>
      </w:r>
      <w:r w:rsidRPr="0079736F">
        <w:rPr>
          <w:rFonts w:asciiTheme="minorHAnsi" w:hAnsiTheme="minorHAnsi" w:cstheme="minorHAnsi"/>
          <w:sz w:val="21"/>
          <w:szCs w:val="21"/>
        </w:rPr>
        <w:t>.</w:t>
      </w:r>
      <w:r w:rsidRPr="0079736F">
        <w:t xml:space="preserve"> </w:t>
      </w:r>
    </w:p>
    <w:p w14:paraId="7797E424" w14:textId="77777777" w:rsidR="00465F15" w:rsidRDefault="00465F15" w:rsidP="00CA7EE4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5562DC5E" w14:textId="581D5021" w:rsidR="00457EAF" w:rsidRPr="00A66AC3" w:rsidRDefault="00457EAF" w:rsidP="00CA7EE4">
      <w:pPr>
        <w:tabs>
          <w:tab w:val="right" w:pos="10512"/>
        </w:tabs>
        <w:rPr>
          <w:rFonts w:asciiTheme="minorHAnsi" w:hAnsiTheme="minorHAnsi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Law Conference Presentations</w:t>
      </w:r>
    </w:p>
    <w:p w14:paraId="4CACEA86" w14:textId="1EE008DF" w:rsidR="00457EAF" w:rsidRDefault="000D6101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0D6101">
        <w:rPr>
          <w:rFonts w:asciiTheme="minorHAnsi" w:hAnsiTheme="minorHAnsi" w:cstheme="minorHAnsi"/>
          <w:sz w:val="21"/>
          <w:szCs w:val="21"/>
        </w:rPr>
        <w:t xml:space="preserve">Lee-Ford Tritt &amp;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Ryan Scott Teschner</w:t>
      </w:r>
      <w:r w:rsidRPr="000D6101">
        <w:rPr>
          <w:rFonts w:asciiTheme="minorHAnsi" w:hAnsiTheme="minorHAnsi" w:cstheme="minorHAnsi"/>
          <w:sz w:val="21"/>
          <w:szCs w:val="21"/>
        </w:rPr>
        <w:t xml:space="preserve">, </w:t>
      </w:r>
      <w:r w:rsidR="00457EAF" w:rsidRPr="00FF2CEF">
        <w:rPr>
          <w:rFonts w:asciiTheme="minorHAnsi" w:hAnsiTheme="minorHAnsi" w:cstheme="minorHAnsi"/>
          <w:sz w:val="21"/>
          <w:szCs w:val="21"/>
        </w:rPr>
        <w:t>“Re-Imagining the Business Trust as a Sustainable Business Forum,” The 2019 LLC Institute, Tampa, FL</w:t>
      </w:r>
      <w:r w:rsidR="00B500BE">
        <w:rPr>
          <w:rFonts w:asciiTheme="minorHAnsi" w:hAnsiTheme="minorHAnsi" w:cstheme="minorHAnsi"/>
          <w:sz w:val="21"/>
          <w:szCs w:val="21"/>
        </w:rPr>
        <w:t>.</w:t>
      </w:r>
      <w:r w:rsidR="00457EAF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457EAF" w:rsidRPr="00FF2CEF">
        <w:rPr>
          <w:rFonts w:asciiTheme="minorHAnsi" w:hAnsiTheme="minorHAnsi" w:cstheme="minorHAnsi"/>
          <w:sz w:val="21"/>
          <w:szCs w:val="21"/>
        </w:rPr>
        <w:t>November,</w:t>
      </w:r>
      <w:proofErr w:type="gramEnd"/>
      <w:r w:rsidR="00457EAF" w:rsidRPr="00FF2CEF">
        <w:rPr>
          <w:rFonts w:asciiTheme="minorHAnsi" w:hAnsiTheme="minorHAnsi" w:cstheme="minorHAnsi"/>
          <w:sz w:val="21"/>
          <w:szCs w:val="21"/>
        </w:rPr>
        <w:t xml:space="preserve"> 2019.</w:t>
      </w:r>
    </w:p>
    <w:p w14:paraId="03A2B7EA" w14:textId="77777777" w:rsidR="003A2667" w:rsidRDefault="003A2667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20ADF17F" w14:textId="3B4345F8" w:rsidR="00457EAF" w:rsidRDefault="000D6101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0D6101">
        <w:rPr>
          <w:rFonts w:asciiTheme="minorHAnsi" w:hAnsiTheme="minorHAnsi" w:cstheme="minorHAnsi"/>
          <w:sz w:val="21"/>
          <w:szCs w:val="21"/>
        </w:rPr>
        <w:t xml:space="preserve">Lee-Ford Tritt &amp;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Ryan Scott Teschner</w:t>
      </w:r>
      <w:r w:rsidRPr="000D6101">
        <w:rPr>
          <w:rFonts w:asciiTheme="minorHAnsi" w:hAnsiTheme="minorHAnsi" w:cstheme="minorHAnsi"/>
          <w:sz w:val="21"/>
          <w:szCs w:val="21"/>
        </w:rPr>
        <w:t xml:space="preserve">, </w:t>
      </w:r>
      <w:r w:rsidR="00457EAF" w:rsidRPr="00FF2CEF">
        <w:rPr>
          <w:rFonts w:asciiTheme="minorHAnsi" w:hAnsiTheme="minorHAnsi" w:cstheme="minorHAnsi"/>
          <w:sz w:val="21"/>
          <w:szCs w:val="21"/>
        </w:rPr>
        <w:t>“Sustainable Business Trusts,” University of Cincinnati College of Law’s Annual Corporate Law Symposium,</w:t>
      </w:r>
      <w:r w:rsidR="00457EAF">
        <w:rPr>
          <w:rFonts w:asciiTheme="minorHAnsi" w:hAnsiTheme="minorHAnsi" w:cstheme="minorHAnsi"/>
          <w:sz w:val="21"/>
          <w:szCs w:val="21"/>
        </w:rPr>
        <w:t xml:space="preserve"> </w:t>
      </w:r>
      <w:r w:rsidR="00457EAF" w:rsidRPr="00FF2CEF">
        <w:rPr>
          <w:rFonts w:asciiTheme="minorHAnsi" w:hAnsiTheme="minorHAnsi" w:cstheme="minorHAnsi"/>
          <w:sz w:val="21"/>
          <w:szCs w:val="21"/>
        </w:rPr>
        <w:t>Cincinnati, Ohio</w:t>
      </w:r>
      <w:r w:rsidR="00B500BE">
        <w:rPr>
          <w:rFonts w:asciiTheme="minorHAnsi" w:hAnsiTheme="minorHAnsi" w:cstheme="minorHAnsi"/>
          <w:sz w:val="21"/>
          <w:szCs w:val="21"/>
        </w:rPr>
        <w:t>.</w:t>
      </w:r>
      <w:r w:rsidR="00457EAF" w:rsidRPr="00FF2CEF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457EAF" w:rsidRPr="00FF2CEF">
        <w:rPr>
          <w:rFonts w:asciiTheme="minorHAnsi" w:hAnsiTheme="minorHAnsi" w:cstheme="minorHAnsi"/>
          <w:sz w:val="21"/>
          <w:szCs w:val="21"/>
        </w:rPr>
        <w:t>March</w:t>
      </w:r>
      <w:r w:rsidR="00D51345">
        <w:rPr>
          <w:rFonts w:asciiTheme="minorHAnsi" w:hAnsiTheme="minorHAnsi" w:cstheme="minorHAnsi"/>
          <w:sz w:val="21"/>
          <w:szCs w:val="21"/>
        </w:rPr>
        <w:t>,</w:t>
      </w:r>
      <w:proofErr w:type="gramEnd"/>
      <w:r w:rsidR="00457EAF" w:rsidRPr="00FF2CEF">
        <w:rPr>
          <w:rFonts w:asciiTheme="minorHAnsi" w:hAnsiTheme="minorHAnsi" w:cstheme="minorHAnsi"/>
          <w:sz w:val="21"/>
          <w:szCs w:val="21"/>
        </w:rPr>
        <w:t xml:space="preserve"> 2019.</w:t>
      </w:r>
    </w:p>
    <w:p w14:paraId="196C7526" w14:textId="77777777" w:rsidR="003A2667" w:rsidRDefault="003A2667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4C164E4E" w14:textId="66EA080A" w:rsidR="00457EAF" w:rsidRDefault="000D6101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0D6101">
        <w:rPr>
          <w:rFonts w:asciiTheme="minorHAnsi" w:hAnsiTheme="minorHAnsi" w:cstheme="minorHAnsi"/>
          <w:sz w:val="21"/>
          <w:szCs w:val="21"/>
        </w:rPr>
        <w:lastRenderedPageBreak/>
        <w:t xml:space="preserve">Lee-Ford Tritt &amp; </w:t>
      </w:r>
      <w:r w:rsidRPr="000D6101">
        <w:rPr>
          <w:rFonts w:asciiTheme="minorHAnsi" w:hAnsiTheme="minorHAnsi" w:cstheme="minorHAnsi"/>
          <w:b/>
          <w:bCs/>
          <w:sz w:val="21"/>
          <w:szCs w:val="21"/>
        </w:rPr>
        <w:t>Ryan Scott Teschner</w:t>
      </w:r>
      <w:r w:rsidRPr="000D6101">
        <w:rPr>
          <w:rFonts w:asciiTheme="minorHAnsi" w:hAnsiTheme="minorHAnsi" w:cstheme="minorHAnsi"/>
          <w:sz w:val="21"/>
          <w:szCs w:val="21"/>
        </w:rPr>
        <w:t xml:space="preserve">, </w:t>
      </w:r>
      <w:r w:rsidR="00457EAF" w:rsidRPr="00FF2CEF">
        <w:rPr>
          <w:rFonts w:asciiTheme="minorHAnsi" w:hAnsiTheme="minorHAnsi" w:cstheme="minorHAnsi"/>
          <w:sz w:val="21"/>
          <w:szCs w:val="21"/>
        </w:rPr>
        <w:t>“The Rise of Business Trusts in Sustainable New-Innovative Economies,” Trusts &amp; Estates Section of The</w:t>
      </w:r>
      <w:r w:rsidR="00457EAF">
        <w:rPr>
          <w:rFonts w:asciiTheme="minorHAnsi" w:hAnsiTheme="minorHAnsi" w:cstheme="minorHAnsi"/>
          <w:sz w:val="21"/>
          <w:szCs w:val="21"/>
        </w:rPr>
        <w:t xml:space="preserve"> </w:t>
      </w:r>
      <w:r w:rsidR="00457EAF" w:rsidRPr="00FF2CEF">
        <w:rPr>
          <w:rFonts w:asciiTheme="minorHAnsi" w:hAnsiTheme="minorHAnsi" w:cstheme="minorHAnsi"/>
          <w:sz w:val="21"/>
          <w:szCs w:val="21"/>
        </w:rPr>
        <w:t>Association of American Law School’s Annual Meeting, New Orleans, Louisiana</w:t>
      </w:r>
      <w:r w:rsidR="00B500BE">
        <w:rPr>
          <w:rFonts w:asciiTheme="minorHAnsi" w:hAnsiTheme="minorHAnsi" w:cstheme="minorHAnsi"/>
          <w:sz w:val="21"/>
          <w:szCs w:val="21"/>
        </w:rPr>
        <w:t>.</w:t>
      </w:r>
      <w:r w:rsidR="00457EAF" w:rsidRPr="00FF2CEF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457EAF" w:rsidRPr="00FF2CEF">
        <w:rPr>
          <w:rFonts w:asciiTheme="minorHAnsi" w:hAnsiTheme="minorHAnsi" w:cstheme="minorHAnsi"/>
          <w:sz w:val="21"/>
          <w:szCs w:val="21"/>
        </w:rPr>
        <w:t>January</w:t>
      </w:r>
      <w:r w:rsidR="00D51345">
        <w:rPr>
          <w:rFonts w:asciiTheme="minorHAnsi" w:hAnsiTheme="minorHAnsi" w:cstheme="minorHAnsi"/>
          <w:sz w:val="21"/>
          <w:szCs w:val="21"/>
        </w:rPr>
        <w:t>,</w:t>
      </w:r>
      <w:proofErr w:type="gramEnd"/>
      <w:r w:rsidR="00457EAF" w:rsidRPr="00FF2CEF">
        <w:rPr>
          <w:rFonts w:asciiTheme="minorHAnsi" w:hAnsiTheme="minorHAnsi" w:cstheme="minorHAnsi"/>
          <w:sz w:val="21"/>
          <w:szCs w:val="21"/>
        </w:rPr>
        <w:t xml:space="preserve"> 2019.</w:t>
      </w:r>
    </w:p>
    <w:p w14:paraId="2A7A6085" w14:textId="77777777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44B1D095" w14:textId="77777777" w:rsidR="00E00883" w:rsidRDefault="00E00883" w:rsidP="00E00883">
      <w:pPr>
        <w:ind w:left="720" w:hanging="720"/>
      </w:pPr>
    </w:p>
    <w:p w14:paraId="336F8210" w14:textId="5C66BE7E" w:rsidR="00D14674" w:rsidRDefault="00EC2188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Professional</w:t>
      </w:r>
      <w:r w:rsidR="00D14674"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 xml:space="preserve"> Experience</w:t>
      </w:r>
    </w:p>
    <w:p w14:paraId="619485DB" w14:textId="6FEDF36D" w:rsidR="00EC2188" w:rsidRDefault="00FF4A9F" w:rsidP="00EC2188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Baruch College </w:t>
      </w:r>
    </w:p>
    <w:p w14:paraId="19E00AA3" w14:textId="77777777" w:rsidR="00EC2188" w:rsidRDefault="00EC2188" w:rsidP="00EC2188">
      <w:pPr>
        <w:rPr>
          <w:rFonts w:asciiTheme="minorHAnsi" w:hAnsiTheme="minorHAnsi" w:cstheme="minorHAnsi"/>
          <w:sz w:val="21"/>
          <w:szCs w:val="21"/>
        </w:rPr>
      </w:pPr>
      <w:r w:rsidRPr="00D14674">
        <w:rPr>
          <w:rFonts w:asciiTheme="minorHAnsi" w:hAnsiTheme="minorHAnsi" w:cstheme="minorHAnsi"/>
          <w:sz w:val="21"/>
          <w:szCs w:val="21"/>
        </w:rPr>
        <w:t>Instructor</w:t>
      </w:r>
    </w:p>
    <w:p w14:paraId="4304CE28" w14:textId="7909CBE6" w:rsidR="00EC2188" w:rsidRDefault="00EC2188" w:rsidP="00EC2188">
      <w:pPr>
        <w:ind w:firstLine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Management &amp; Society</w:t>
      </w:r>
      <w:r w:rsidRPr="00D14674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Spring</w:t>
      </w:r>
      <w:r w:rsidRPr="00D14674">
        <w:rPr>
          <w:rFonts w:asciiTheme="minorHAnsi" w:hAnsiTheme="minorHAnsi" w:cstheme="minorHAnsi"/>
          <w:sz w:val="21"/>
          <w:szCs w:val="21"/>
        </w:rPr>
        <w:t xml:space="preserve"> 20</w:t>
      </w:r>
      <w:r>
        <w:rPr>
          <w:rFonts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D14674">
        <w:rPr>
          <w:rFonts w:asciiTheme="minorHAnsi" w:hAnsiTheme="minorHAnsi" w:cstheme="minorHAnsi"/>
          <w:sz w:val="21"/>
          <w:szCs w:val="21"/>
        </w:rPr>
        <w:t xml:space="preserve"> (Undergraduate)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</w:t>
      </w:r>
      <w:r w:rsidRPr="00D14674">
        <w:rPr>
          <w:rFonts w:asciiTheme="minorHAnsi" w:hAnsiTheme="minorHAnsi" w:cstheme="minorHAnsi"/>
          <w:sz w:val="21"/>
          <w:szCs w:val="21"/>
        </w:rPr>
        <w:t>Teaching evaluation: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FF4A9F">
        <w:rPr>
          <w:rFonts w:asciiTheme="minorHAnsi" w:hAnsiTheme="minorHAnsi" w:cstheme="minorHAnsi"/>
          <w:sz w:val="21"/>
          <w:szCs w:val="21"/>
        </w:rPr>
        <w:t>x.xx</w:t>
      </w:r>
      <w:proofErr w:type="spellEnd"/>
      <w:r w:rsidRPr="00D14674">
        <w:rPr>
          <w:rFonts w:asciiTheme="minorHAnsi" w:hAnsiTheme="minorHAnsi" w:cstheme="minorHAnsi"/>
          <w:sz w:val="21"/>
          <w:szCs w:val="21"/>
        </w:rPr>
        <w:t>/5.</w:t>
      </w:r>
      <w:r>
        <w:rPr>
          <w:rFonts w:asciiTheme="minorHAnsi" w:hAnsiTheme="minorHAnsi" w:cstheme="minorHAnsi"/>
          <w:sz w:val="21"/>
          <w:szCs w:val="21"/>
        </w:rPr>
        <w:t>0</w:t>
      </w:r>
    </w:p>
    <w:p w14:paraId="2CD77AF3" w14:textId="26E286E6" w:rsidR="00EC2188" w:rsidRDefault="00EC2188" w:rsidP="00EC2188">
      <w:pPr>
        <w:ind w:left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Management &amp; Society</w:t>
      </w:r>
      <w:r w:rsidRPr="00D14674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Spring</w:t>
      </w:r>
      <w:r w:rsidRPr="00D14674">
        <w:rPr>
          <w:rFonts w:asciiTheme="minorHAnsi" w:hAnsiTheme="minorHAnsi" w:cstheme="minorHAnsi"/>
          <w:sz w:val="21"/>
          <w:szCs w:val="21"/>
        </w:rPr>
        <w:t xml:space="preserve"> 20</w:t>
      </w:r>
      <w:r>
        <w:rPr>
          <w:rFonts w:asciiTheme="minorHAnsi" w:hAnsiTheme="minorHAnsi" w:cstheme="minorHAnsi"/>
          <w:sz w:val="21"/>
          <w:szCs w:val="21"/>
        </w:rPr>
        <w:t>2</w:t>
      </w:r>
      <w:r>
        <w:rPr>
          <w:rFonts w:asciiTheme="minorHAnsi" w:hAnsiTheme="minorHAnsi" w:cstheme="minorHAnsi"/>
          <w:sz w:val="21"/>
          <w:szCs w:val="21"/>
        </w:rPr>
        <w:t>5</w:t>
      </w:r>
      <w:r w:rsidRPr="00D14674">
        <w:rPr>
          <w:rFonts w:asciiTheme="minorHAnsi" w:hAnsiTheme="minorHAnsi" w:cstheme="minorHAnsi"/>
          <w:sz w:val="21"/>
          <w:szCs w:val="21"/>
        </w:rPr>
        <w:t xml:space="preserve"> (Undergraduate)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</w:t>
      </w:r>
      <w:r w:rsidR="00FF4A9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D14674">
        <w:rPr>
          <w:rFonts w:asciiTheme="minorHAnsi" w:hAnsiTheme="minorHAnsi" w:cstheme="minorHAnsi"/>
          <w:sz w:val="21"/>
          <w:szCs w:val="21"/>
        </w:rPr>
        <w:t xml:space="preserve">Teaching evaluation: </w:t>
      </w:r>
      <w:proofErr w:type="spellStart"/>
      <w:r w:rsidR="00FF4A9F">
        <w:rPr>
          <w:rFonts w:asciiTheme="minorHAnsi" w:hAnsiTheme="minorHAnsi" w:cstheme="minorHAnsi"/>
          <w:sz w:val="21"/>
          <w:szCs w:val="21"/>
        </w:rPr>
        <w:t>x.xx</w:t>
      </w:r>
      <w:proofErr w:type="spellEnd"/>
      <w:r w:rsidRPr="00D14674">
        <w:rPr>
          <w:rFonts w:asciiTheme="minorHAnsi" w:hAnsiTheme="minorHAnsi" w:cstheme="minorHAnsi"/>
          <w:sz w:val="21"/>
          <w:szCs w:val="21"/>
        </w:rPr>
        <w:t>/5.</w:t>
      </w:r>
      <w:r w:rsidR="00FF4A9F">
        <w:rPr>
          <w:rFonts w:asciiTheme="minorHAnsi" w:hAnsiTheme="minorHAnsi" w:cstheme="minorHAnsi"/>
          <w:sz w:val="21"/>
          <w:szCs w:val="21"/>
        </w:rPr>
        <w:t>0</w:t>
      </w:r>
    </w:p>
    <w:p w14:paraId="19DE4015" w14:textId="77777777" w:rsidR="00EC2188" w:rsidRDefault="00EC2188" w:rsidP="00EC2188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2B50A69F" w14:textId="4BEBB6FA" w:rsidR="00EC2188" w:rsidRDefault="00EC2188" w:rsidP="00EC2188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Singapore Management University</w:t>
      </w:r>
    </w:p>
    <w:p w14:paraId="549FA46C" w14:textId="780D22DB" w:rsidR="00EC2188" w:rsidRDefault="00EC2188" w:rsidP="00EC2188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Post Doctoral Fellow                                                                                                                                                                                     2024</w:t>
      </w:r>
    </w:p>
    <w:p w14:paraId="40E1A3AB" w14:textId="77777777" w:rsidR="00EC2188" w:rsidRDefault="00EC2188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7B6944F3" w14:textId="0A74E0D3" w:rsidR="00D14674" w:rsidRDefault="00D14674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7B378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The University of Texas at Dallas </w:t>
      </w:r>
    </w:p>
    <w:p w14:paraId="299532D9" w14:textId="77777777" w:rsidR="00D14674" w:rsidRDefault="00D14674" w:rsidP="00CA7EE4">
      <w:pPr>
        <w:rPr>
          <w:rFonts w:asciiTheme="minorHAnsi" w:hAnsiTheme="minorHAnsi" w:cstheme="minorHAnsi"/>
          <w:sz w:val="21"/>
          <w:szCs w:val="21"/>
        </w:rPr>
      </w:pPr>
      <w:r w:rsidRPr="00D14674">
        <w:rPr>
          <w:rFonts w:asciiTheme="minorHAnsi" w:hAnsiTheme="minorHAnsi" w:cstheme="minorHAnsi"/>
          <w:sz w:val="21"/>
          <w:szCs w:val="21"/>
        </w:rPr>
        <w:t>Instructor</w:t>
      </w:r>
    </w:p>
    <w:p w14:paraId="2E27442F" w14:textId="15B08C40" w:rsidR="00D14674" w:rsidRDefault="00D14674" w:rsidP="00CA7EE4">
      <w:pPr>
        <w:ind w:firstLine="720"/>
        <w:rPr>
          <w:rFonts w:asciiTheme="minorHAnsi" w:hAnsiTheme="minorHAnsi" w:cstheme="minorHAnsi"/>
          <w:sz w:val="21"/>
          <w:szCs w:val="21"/>
        </w:rPr>
      </w:pPr>
      <w:r w:rsidRPr="00D14674">
        <w:rPr>
          <w:rFonts w:asciiTheme="minorHAnsi" w:hAnsiTheme="minorHAnsi" w:cstheme="minorHAnsi"/>
          <w:sz w:val="21"/>
          <w:szCs w:val="21"/>
        </w:rPr>
        <w:t xml:space="preserve">Organizational Behavior, </w:t>
      </w:r>
      <w:r>
        <w:rPr>
          <w:rFonts w:asciiTheme="minorHAnsi" w:hAnsiTheme="minorHAnsi" w:cstheme="minorHAnsi"/>
          <w:sz w:val="21"/>
          <w:szCs w:val="21"/>
        </w:rPr>
        <w:t>Fall</w:t>
      </w:r>
      <w:r w:rsidRPr="00D14674">
        <w:rPr>
          <w:rFonts w:asciiTheme="minorHAnsi" w:hAnsiTheme="minorHAnsi" w:cstheme="minorHAnsi"/>
          <w:sz w:val="21"/>
          <w:szCs w:val="21"/>
        </w:rPr>
        <w:t xml:space="preserve"> 20</w:t>
      </w:r>
      <w:r>
        <w:rPr>
          <w:rFonts w:asciiTheme="minorHAnsi" w:hAnsiTheme="minorHAnsi" w:cstheme="minorHAnsi"/>
          <w:sz w:val="21"/>
          <w:szCs w:val="21"/>
        </w:rPr>
        <w:t>21</w:t>
      </w:r>
      <w:r w:rsidRPr="00D14674">
        <w:rPr>
          <w:rFonts w:asciiTheme="minorHAnsi" w:hAnsiTheme="minorHAnsi" w:cstheme="minorHAnsi"/>
          <w:sz w:val="21"/>
          <w:szCs w:val="21"/>
        </w:rPr>
        <w:t xml:space="preserve"> (Undergraduate)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</w:t>
      </w:r>
      <w:r w:rsidRPr="00D14674">
        <w:rPr>
          <w:rFonts w:asciiTheme="minorHAnsi" w:hAnsiTheme="minorHAnsi" w:cstheme="minorHAnsi"/>
          <w:sz w:val="21"/>
          <w:szCs w:val="21"/>
        </w:rPr>
        <w:t>Teaching evaluation:</w:t>
      </w:r>
      <w:r w:rsidR="001544F5">
        <w:rPr>
          <w:rFonts w:asciiTheme="minorHAnsi" w:hAnsiTheme="minorHAnsi" w:cstheme="minorHAnsi"/>
          <w:sz w:val="21"/>
          <w:szCs w:val="21"/>
        </w:rPr>
        <w:t xml:space="preserve"> </w:t>
      </w:r>
      <w:r w:rsidR="00257DEA">
        <w:rPr>
          <w:rFonts w:asciiTheme="minorHAnsi" w:hAnsiTheme="minorHAnsi" w:cstheme="minorHAnsi"/>
          <w:sz w:val="21"/>
          <w:szCs w:val="21"/>
        </w:rPr>
        <w:t>4.9</w:t>
      </w:r>
      <w:r w:rsidR="001544F5">
        <w:rPr>
          <w:rFonts w:asciiTheme="minorHAnsi" w:hAnsiTheme="minorHAnsi" w:cstheme="minorHAnsi"/>
          <w:sz w:val="21"/>
          <w:szCs w:val="21"/>
        </w:rPr>
        <w:t>2</w:t>
      </w:r>
      <w:r w:rsidRPr="00D14674">
        <w:rPr>
          <w:rFonts w:asciiTheme="minorHAnsi" w:hAnsiTheme="minorHAnsi" w:cstheme="minorHAnsi"/>
          <w:sz w:val="21"/>
          <w:szCs w:val="21"/>
        </w:rPr>
        <w:t>/5.</w:t>
      </w:r>
      <w:r w:rsidR="001544F5">
        <w:rPr>
          <w:rFonts w:asciiTheme="minorHAnsi" w:hAnsiTheme="minorHAnsi" w:cstheme="minorHAnsi"/>
          <w:sz w:val="21"/>
          <w:szCs w:val="21"/>
        </w:rPr>
        <w:t>0</w:t>
      </w:r>
    </w:p>
    <w:p w14:paraId="2B30DAD2" w14:textId="286F1930" w:rsidR="00257DEA" w:rsidRDefault="00257DEA" w:rsidP="00CA7EE4">
      <w:pPr>
        <w:ind w:firstLine="720"/>
        <w:rPr>
          <w:rFonts w:asciiTheme="minorHAnsi" w:hAnsiTheme="minorHAnsi" w:cstheme="minorHAnsi"/>
          <w:sz w:val="21"/>
          <w:szCs w:val="21"/>
        </w:rPr>
      </w:pPr>
      <w:r w:rsidRPr="00D14674">
        <w:rPr>
          <w:rFonts w:asciiTheme="minorHAnsi" w:hAnsiTheme="minorHAnsi" w:cstheme="minorHAnsi"/>
          <w:sz w:val="21"/>
          <w:szCs w:val="21"/>
        </w:rPr>
        <w:t xml:space="preserve">Organizational Behavior, </w:t>
      </w:r>
      <w:r>
        <w:rPr>
          <w:rFonts w:asciiTheme="minorHAnsi" w:hAnsiTheme="minorHAnsi" w:cstheme="minorHAnsi"/>
          <w:sz w:val="21"/>
          <w:szCs w:val="21"/>
        </w:rPr>
        <w:t>Spring</w:t>
      </w:r>
      <w:r w:rsidRPr="00D14674">
        <w:rPr>
          <w:rFonts w:asciiTheme="minorHAnsi" w:hAnsiTheme="minorHAnsi" w:cstheme="minorHAnsi"/>
          <w:sz w:val="21"/>
          <w:szCs w:val="21"/>
        </w:rPr>
        <w:t xml:space="preserve"> 20</w:t>
      </w:r>
      <w:r>
        <w:rPr>
          <w:rFonts w:asciiTheme="minorHAnsi" w:hAnsiTheme="minorHAnsi" w:cstheme="minorHAnsi"/>
          <w:sz w:val="21"/>
          <w:szCs w:val="21"/>
        </w:rPr>
        <w:t>22</w:t>
      </w:r>
      <w:r w:rsidRPr="00D14674">
        <w:rPr>
          <w:rFonts w:asciiTheme="minorHAnsi" w:hAnsiTheme="minorHAnsi" w:cstheme="minorHAnsi"/>
          <w:sz w:val="21"/>
          <w:szCs w:val="21"/>
        </w:rPr>
        <w:t xml:space="preserve"> (Undergraduate)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</w:t>
      </w:r>
      <w:r w:rsidRPr="00D14674">
        <w:rPr>
          <w:rFonts w:asciiTheme="minorHAnsi" w:hAnsiTheme="minorHAnsi" w:cstheme="minorHAnsi"/>
          <w:sz w:val="21"/>
          <w:szCs w:val="21"/>
        </w:rPr>
        <w:t xml:space="preserve">Teaching evaluation: </w:t>
      </w:r>
      <w:r w:rsidR="001544F5">
        <w:rPr>
          <w:rFonts w:asciiTheme="minorHAnsi" w:hAnsiTheme="minorHAnsi" w:cstheme="minorHAnsi"/>
          <w:sz w:val="21"/>
          <w:szCs w:val="21"/>
        </w:rPr>
        <w:t>4.86</w:t>
      </w:r>
      <w:r w:rsidRPr="00D14674">
        <w:rPr>
          <w:rFonts w:asciiTheme="minorHAnsi" w:hAnsiTheme="minorHAnsi" w:cstheme="minorHAnsi"/>
          <w:sz w:val="21"/>
          <w:szCs w:val="21"/>
        </w:rPr>
        <w:t>/5.0</w:t>
      </w:r>
    </w:p>
    <w:p w14:paraId="6A82AB86" w14:textId="77777777" w:rsidR="00521D2D" w:rsidRDefault="00521D2D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685543C9" w14:textId="31FB1563" w:rsidR="007B378E" w:rsidRDefault="007B378E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awards and grants</w:t>
      </w:r>
    </w:p>
    <w:p w14:paraId="11D48968" w14:textId="77777777" w:rsidR="00FE638B" w:rsidRDefault="00FE638B" w:rsidP="00FE638B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FE638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USASBE </w:t>
      </w:r>
    </w:p>
    <w:p w14:paraId="36667A6B" w14:textId="35A2AF28" w:rsidR="00FE638B" w:rsidRDefault="00FE638B" w:rsidP="00FE638B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FE638B">
        <w:rPr>
          <w:rFonts w:asciiTheme="minorHAnsi" w:hAnsiTheme="minorHAnsi" w:cstheme="minorHAnsi"/>
          <w:sz w:val="21"/>
          <w:szCs w:val="21"/>
        </w:rPr>
        <w:t xml:space="preserve">Award for Excellence in Scholarship from the Social Entrepreneurship Special Interest Group (SIG)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2</w:t>
      </w:r>
      <w:r w:rsidRPr="007B378E">
        <w:rPr>
          <w:rFonts w:asciiTheme="minorHAnsi" w:hAnsiTheme="minorHAnsi" w:cstheme="minorHAnsi"/>
          <w:sz w:val="21"/>
          <w:szCs w:val="21"/>
        </w:rPr>
        <w:t>02</w:t>
      </w:r>
      <w:r>
        <w:rPr>
          <w:rFonts w:asciiTheme="minorHAnsi" w:hAnsiTheme="minorHAnsi" w:cstheme="minorHAnsi"/>
          <w:sz w:val="21"/>
          <w:szCs w:val="21"/>
        </w:rPr>
        <w:t>5</w:t>
      </w:r>
    </w:p>
    <w:p w14:paraId="7B91A364" w14:textId="77777777" w:rsidR="00FE638B" w:rsidRDefault="00FE638B" w:rsidP="00FE638B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59B1F9F6" w14:textId="7A326D22" w:rsidR="00FE638B" w:rsidRDefault="00FE638B" w:rsidP="00FE638B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7B378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The University of Texas at Dallas </w:t>
      </w:r>
    </w:p>
    <w:p w14:paraId="6A054C84" w14:textId="6759BF2A" w:rsidR="007B378E" w:rsidRDefault="007B378E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B378E">
        <w:rPr>
          <w:rFonts w:asciiTheme="minorHAnsi" w:hAnsiTheme="minorHAnsi" w:cstheme="minorHAnsi"/>
          <w:sz w:val="21"/>
          <w:szCs w:val="21"/>
        </w:rPr>
        <w:t>Jindal School of Management Ph.D. scholarship and tuition waiver</w:t>
      </w:r>
      <w:r w:rsidR="00133E0D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</w:t>
      </w:r>
      <w:r w:rsidRPr="007B378E">
        <w:rPr>
          <w:rFonts w:asciiTheme="minorHAnsi" w:hAnsiTheme="minorHAnsi" w:cstheme="minorHAnsi"/>
          <w:sz w:val="21"/>
          <w:szCs w:val="21"/>
        </w:rPr>
        <w:t xml:space="preserve"> 2019-2024</w:t>
      </w:r>
    </w:p>
    <w:p w14:paraId="07F3F35E" w14:textId="21D2EDE7" w:rsidR="00F032D6" w:rsidRDefault="00F032D6" w:rsidP="00F032D6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Jindal School of Management PhD Student of the Year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 xml:space="preserve">                       </w:t>
      </w:r>
      <w:r>
        <w:rPr>
          <w:rFonts w:asciiTheme="minorHAnsi" w:hAnsiTheme="minorHAnsi" w:cstheme="minorHAnsi"/>
          <w:sz w:val="21"/>
          <w:szCs w:val="21"/>
        </w:rPr>
        <w:tab/>
        <w:t xml:space="preserve">      2023</w:t>
      </w:r>
    </w:p>
    <w:p w14:paraId="0F61B675" w14:textId="77777777" w:rsidR="0068796E" w:rsidRDefault="0068796E" w:rsidP="0068796E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Three Minute Dissertation (3MT) Finalist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 xml:space="preserve">      2022</w:t>
      </w:r>
    </w:p>
    <w:p w14:paraId="3315BFAE" w14:textId="77777777" w:rsidR="00F032D6" w:rsidRPr="007B378E" w:rsidRDefault="00F032D6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35C96EDF" w14:textId="13D33107" w:rsidR="007B378E" w:rsidRDefault="007B378E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Professional development</w:t>
      </w:r>
    </w:p>
    <w:p w14:paraId="4BD04D5B" w14:textId="540B4AD6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proofErr w:type="spellStart"/>
      <w:r w:rsidRPr="00E00883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Galerstein</w:t>
      </w:r>
      <w:proofErr w:type="spellEnd"/>
      <w:r w:rsidRPr="00E00883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Gender Center</w:t>
      </w:r>
      <w:r w:rsidRPr="007B378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</w:t>
      </w:r>
    </w:p>
    <w:p w14:paraId="113478C0" w14:textId="74D312A2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Safe Space Training                                                                                                                                                                                      </w:t>
      </w:r>
      <w:r w:rsidRPr="00251E8D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2</w:t>
      </w:r>
    </w:p>
    <w:p w14:paraId="1CC9B179" w14:textId="77777777" w:rsidR="00881442" w:rsidRDefault="00881442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6232F709" w14:textId="4534FC8E" w:rsidR="0080549E" w:rsidRDefault="0080549E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Responsible Research in Business Management (</w:t>
      </w:r>
      <w:r w:rsidRPr="0080549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RRBM</w:t>
      </w: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)</w:t>
      </w:r>
      <w:r w:rsidRPr="0080549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network</w:t>
      </w:r>
      <w:r w:rsidRPr="007B378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: </w:t>
      </w:r>
    </w:p>
    <w:p w14:paraId="4D4B0231" w14:textId="6ED57879" w:rsidR="00881442" w:rsidRDefault="00881442" w:rsidP="00881442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Teaching Assistant </w:t>
      </w:r>
      <w:r w:rsidRPr="0080549E">
        <w:rPr>
          <w:rFonts w:asciiTheme="minorHAnsi" w:hAnsiTheme="minorHAnsi" w:cstheme="minorHAnsi"/>
          <w:sz w:val="21"/>
          <w:szCs w:val="21"/>
        </w:rPr>
        <w:t>Philosophical Foundations of Responsible Research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2023</w:t>
      </w:r>
    </w:p>
    <w:p w14:paraId="68E675EE" w14:textId="77FA52EA" w:rsidR="0080549E" w:rsidRDefault="0080549E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80549E">
        <w:rPr>
          <w:rFonts w:asciiTheme="minorHAnsi" w:hAnsiTheme="minorHAnsi" w:cstheme="minorHAnsi"/>
          <w:sz w:val="21"/>
          <w:szCs w:val="21"/>
        </w:rPr>
        <w:t>Philosophical Foundations of Responsible Research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2021</w:t>
      </w:r>
    </w:p>
    <w:p w14:paraId="39EC9C4D" w14:textId="77777777" w:rsidR="00881442" w:rsidRDefault="00881442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780360D2" w14:textId="0E7BAEC6" w:rsidR="0080549E" w:rsidRDefault="0080549E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80549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Southern Management Association</w:t>
      </w:r>
      <w:r w:rsidRPr="007B378E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</w:t>
      </w:r>
    </w:p>
    <w:p w14:paraId="5B2B0305" w14:textId="4648C438" w:rsidR="00257DEA" w:rsidRDefault="00257DEA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</w:t>
      </w:r>
      <w:r w:rsidRPr="00251E8D">
        <w:rPr>
          <w:rFonts w:asciiTheme="minorHAnsi" w:hAnsiTheme="minorHAnsi" w:cstheme="minorHAnsi"/>
          <w:sz w:val="21"/>
          <w:szCs w:val="21"/>
        </w:rPr>
        <w:t xml:space="preserve">octoral 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251E8D">
        <w:rPr>
          <w:rFonts w:asciiTheme="minorHAnsi" w:hAnsiTheme="minorHAnsi" w:cstheme="minorHAnsi"/>
          <w:sz w:val="21"/>
          <w:szCs w:val="21"/>
        </w:rPr>
        <w:t xml:space="preserve">tudent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251E8D">
        <w:rPr>
          <w:rFonts w:asciiTheme="minorHAnsi" w:hAnsiTheme="minorHAnsi" w:cstheme="minorHAnsi"/>
          <w:sz w:val="21"/>
          <w:szCs w:val="21"/>
        </w:rPr>
        <w:t>onsortium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</w:t>
      </w:r>
      <w:r w:rsidR="0080549E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 w:rsidRPr="00251E8D">
        <w:rPr>
          <w:rFonts w:asciiTheme="minorHAnsi" w:hAnsiTheme="minorHAnsi" w:cstheme="minorHAnsi"/>
          <w:sz w:val="21"/>
          <w:szCs w:val="21"/>
        </w:rPr>
        <w:t>202</w:t>
      </w:r>
      <w:r>
        <w:rPr>
          <w:rFonts w:asciiTheme="minorHAnsi" w:hAnsiTheme="minorHAnsi" w:cstheme="minorHAnsi"/>
          <w:sz w:val="21"/>
          <w:szCs w:val="21"/>
        </w:rPr>
        <w:t>1</w:t>
      </w:r>
    </w:p>
    <w:p w14:paraId="4FCD9B86" w14:textId="77777777" w:rsidR="00E00883" w:rsidRDefault="00E00883" w:rsidP="00CA7EE4">
      <w:pPr>
        <w:ind w:left="720" w:hanging="720"/>
        <w:rPr>
          <w:rFonts w:asciiTheme="minorHAnsi" w:hAnsiTheme="minorHAnsi" w:cstheme="minorHAnsi"/>
          <w:b/>
          <w:bCs/>
          <w:smallCaps/>
          <w:color w:val="1F4E79" w:themeColor="accent5" w:themeShade="80"/>
          <w:sz w:val="21"/>
          <w:szCs w:val="21"/>
        </w:rPr>
      </w:pPr>
    </w:p>
    <w:p w14:paraId="0EC6F6E2" w14:textId="653BE04D" w:rsidR="00457EAF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Professional Service</w:t>
      </w:r>
    </w:p>
    <w:p w14:paraId="7C0A8F09" w14:textId="77777777" w:rsidR="002438C3" w:rsidRPr="002438C3" w:rsidRDefault="002438C3" w:rsidP="002438C3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2438C3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Ad-hoc reviewer</w:t>
      </w:r>
    </w:p>
    <w:p w14:paraId="5699C161" w14:textId="35AD8885" w:rsidR="007E20D6" w:rsidRDefault="002438C3" w:rsidP="007E20D6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2438C3">
        <w:rPr>
          <w:rFonts w:asciiTheme="minorHAnsi" w:hAnsiTheme="minorHAnsi" w:cstheme="minorHAnsi"/>
          <w:sz w:val="21"/>
          <w:szCs w:val="21"/>
        </w:rPr>
        <w:t>Journa</w:t>
      </w:r>
      <w:r>
        <w:rPr>
          <w:rFonts w:asciiTheme="minorHAnsi" w:hAnsiTheme="minorHAnsi" w:cstheme="minorHAnsi"/>
          <w:sz w:val="21"/>
          <w:szCs w:val="21"/>
        </w:rPr>
        <w:t>l of International Business Studies                                                                                                                                                 2024</w:t>
      </w:r>
      <w:r w:rsidRPr="002438C3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cr/>
      </w:r>
      <w:r w:rsidR="007E20D6" w:rsidRPr="002438C3">
        <w:rPr>
          <w:rFonts w:asciiTheme="minorHAnsi" w:hAnsiTheme="minorHAnsi" w:cstheme="minorHAnsi"/>
          <w:sz w:val="21"/>
          <w:szCs w:val="21"/>
        </w:rPr>
        <w:t>Journa</w:t>
      </w:r>
      <w:r w:rsidR="007E20D6">
        <w:rPr>
          <w:rFonts w:asciiTheme="minorHAnsi" w:hAnsiTheme="minorHAnsi" w:cstheme="minorHAnsi"/>
          <w:sz w:val="21"/>
          <w:szCs w:val="21"/>
        </w:rPr>
        <w:t xml:space="preserve">l of </w:t>
      </w:r>
      <w:r w:rsidR="007E20D6">
        <w:rPr>
          <w:rFonts w:asciiTheme="minorHAnsi" w:hAnsiTheme="minorHAnsi" w:cstheme="minorHAnsi"/>
          <w:sz w:val="21"/>
          <w:szCs w:val="21"/>
        </w:rPr>
        <w:t xml:space="preserve">Applied Psychology                   </w:t>
      </w:r>
      <w:r w:rsidR="007E20D6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                 2024</w:t>
      </w:r>
      <w:r w:rsidR="007E20D6" w:rsidRPr="002438C3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cr/>
      </w:r>
    </w:p>
    <w:p w14:paraId="01F9E8D6" w14:textId="08FF85D2" w:rsidR="00457EAF" w:rsidRDefault="00457EAF" w:rsidP="002438C3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Conference Peer Reviewing</w:t>
      </w:r>
    </w:p>
    <w:p w14:paraId="721A0E75" w14:textId="0BDDBC87" w:rsidR="0068796E" w:rsidRDefault="0068796E" w:rsidP="0068796E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Academy of Management Annual Meeting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   </w:t>
      </w:r>
      <w:r w:rsidR="002438C3">
        <w:rPr>
          <w:rFonts w:asciiTheme="minorHAnsi" w:hAnsiTheme="minorHAnsi" w:cstheme="minorHAnsi"/>
          <w:sz w:val="21"/>
          <w:szCs w:val="21"/>
        </w:rPr>
        <w:t>2020-</w:t>
      </w:r>
      <w:r w:rsidRPr="0079736F">
        <w:rPr>
          <w:rFonts w:asciiTheme="minorHAnsi" w:hAnsiTheme="minorHAnsi" w:cstheme="minorHAnsi"/>
          <w:sz w:val="21"/>
          <w:szCs w:val="21"/>
        </w:rPr>
        <w:t>20</w:t>
      </w:r>
      <w:r>
        <w:rPr>
          <w:rFonts w:asciiTheme="minorHAnsi" w:hAnsiTheme="minorHAnsi" w:cstheme="minorHAnsi"/>
          <w:sz w:val="21"/>
          <w:szCs w:val="21"/>
        </w:rPr>
        <w:t>2</w:t>
      </w:r>
      <w:r w:rsidR="007E20D6">
        <w:rPr>
          <w:rFonts w:asciiTheme="minorHAnsi" w:hAnsiTheme="minorHAnsi" w:cstheme="minorHAnsi"/>
          <w:sz w:val="21"/>
          <w:szCs w:val="21"/>
        </w:rPr>
        <w:t>5</w:t>
      </w:r>
    </w:p>
    <w:p w14:paraId="27B12ABB" w14:textId="33A72694" w:rsidR="00E00883" w:rsidRDefault="00E00883" w:rsidP="00E00883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Southern Management Association Annual Meeting</w:t>
      </w: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</w:t>
      </w:r>
      <w:r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="002438C3">
        <w:rPr>
          <w:rFonts w:asciiTheme="minorHAnsi" w:hAnsiTheme="minorHAnsi" w:cstheme="minorHAnsi"/>
          <w:sz w:val="21"/>
          <w:szCs w:val="21"/>
        </w:rPr>
        <w:t>2020-</w:t>
      </w:r>
      <w:r>
        <w:rPr>
          <w:rFonts w:asciiTheme="minorHAnsi" w:hAnsiTheme="minorHAnsi" w:cstheme="minorHAnsi"/>
          <w:sz w:val="21"/>
          <w:szCs w:val="21"/>
        </w:rPr>
        <w:t>2022</w:t>
      </w:r>
    </w:p>
    <w:p w14:paraId="03A610F9" w14:textId="77777777" w:rsidR="000249EF" w:rsidRDefault="000249EF" w:rsidP="000249EF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053D664A" w14:textId="514CA9A5" w:rsidR="000249EF" w:rsidRDefault="00B43405" w:rsidP="000249EF">
      <w:pPr>
        <w:tabs>
          <w:tab w:val="right" w:pos="10512"/>
        </w:tabs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Organizing</w:t>
      </w:r>
      <w:r w:rsidR="000249EF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Roles</w:t>
      </w:r>
    </w:p>
    <w:p w14:paraId="595C1FD6" w14:textId="5963EA74" w:rsidR="000249EF" w:rsidRDefault="00B43405" w:rsidP="000249EF">
      <w:pPr>
        <w:ind w:left="720" w:hanging="7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University of Texas at Dallas Brown Bag</w:t>
      </w:r>
      <w:r w:rsidR="00F871EF">
        <w:rPr>
          <w:rFonts w:asciiTheme="minorHAnsi" w:hAnsiTheme="minorHAnsi" w:cstheme="minorHAnsi"/>
          <w:sz w:val="21"/>
          <w:szCs w:val="21"/>
        </w:rPr>
        <w:t xml:space="preserve"> Organizer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F871EF">
        <w:rPr>
          <w:rFonts w:asciiTheme="minorHAnsi" w:hAnsiTheme="minorHAnsi" w:cstheme="minorHAnsi"/>
          <w:sz w:val="21"/>
          <w:szCs w:val="21"/>
        </w:rPr>
        <w:t xml:space="preserve">  </w:t>
      </w:r>
      <w:r w:rsidR="000249EF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2021-2022</w:t>
      </w:r>
    </w:p>
    <w:p w14:paraId="3E3E2CC9" w14:textId="0B90002B" w:rsidR="000249EF" w:rsidRDefault="00B43405" w:rsidP="000249EF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B43405">
        <w:rPr>
          <w:rFonts w:asciiTheme="minorHAnsi" w:hAnsiTheme="minorHAnsi" w:cstheme="minorHAnsi"/>
          <w:sz w:val="21"/>
          <w:szCs w:val="21"/>
        </w:rPr>
        <w:t>Consortium for the Advancement of Research Methods and Analysis</w:t>
      </w:r>
      <w:r>
        <w:rPr>
          <w:rFonts w:asciiTheme="minorHAnsi" w:hAnsiTheme="minorHAnsi" w:cstheme="minorHAnsi"/>
          <w:sz w:val="21"/>
          <w:szCs w:val="21"/>
        </w:rPr>
        <w:t xml:space="preserve"> Ph.D. Representative</w:t>
      </w:r>
      <w:r w:rsidR="000249EF">
        <w:rPr>
          <w:rFonts w:asciiTheme="minorHAnsi" w:hAnsiTheme="minorHAnsi" w:cstheme="minorHAnsi"/>
          <w:sz w:val="21"/>
          <w:szCs w:val="21"/>
        </w:rPr>
        <w:t xml:space="preserve">                                             </w:t>
      </w:r>
      <w:r w:rsidR="000249EF" w:rsidRPr="0079736F">
        <w:rPr>
          <w:rFonts w:asciiTheme="minorHAnsi" w:hAnsiTheme="minorHAnsi" w:cstheme="minorHAnsi"/>
          <w:sz w:val="21"/>
          <w:szCs w:val="21"/>
        </w:rPr>
        <w:t xml:space="preserve"> </w:t>
      </w:r>
      <w:r w:rsidR="000249EF">
        <w:rPr>
          <w:rFonts w:asciiTheme="minorHAnsi" w:hAnsiTheme="minorHAnsi" w:cstheme="minorHAnsi"/>
          <w:sz w:val="21"/>
          <w:szCs w:val="21"/>
        </w:rPr>
        <w:t>2021-2022</w:t>
      </w:r>
    </w:p>
    <w:p w14:paraId="2E633163" w14:textId="77777777" w:rsidR="00B43405" w:rsidRDefault="00B43405" w:rsidP="000249EF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61626E3E" w14:textId="2F6935A2" w:rsidR="00457EAF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lastRenderedPageBreak/>
        <w:t>Professional Society Affiliation</w:t>
      </w:r>
    </w:p>
    <w:p w14:paraId="182C339E" w14:textId="77777777" w:rsidR="00457EAF" w:rsidRDefault="00457EAF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79736F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The Academy of Management</w:t>
      </w:r>
    </w:p>
    <w:p w14:paraId="72C4E7DF" w14:textId="77777777" w:rsidR="00457EAF" w:rsidRPr="0079736F" w:rsidRDefault="00457EAF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Gender and Diversity in Organizations Division</w:t>
      </w:r>
    </w:p>
    <w:p w14:paraId="07004E0D" w14:textId="1D64868E" w:rsidR="00457EAF" w:rsidRPr="0079736F" w:rsidRDefault="00457EAF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Organizational Behavior Division</w:t>
      </w:r>
    </w:p>
    <w:p w14:paraId="31BEFBE6" w14:textId="0AEC5CDD" w:rsidR="00457EAF" w:rsidRDefault="00457EAF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  <w:r w:rsidRPr="0079736F">
        <w:rPr>
          <w:rFonts w:asciiTheme="minorHAnsi" w:hAnsiTheme="minorHAnsi" w:cstheme="minorHAnsi"/>
          <w:sz w:val="21"/>
          <w:szCs w:val="21"/>
        </w:rPr>
        <w:t>Research Methods Division</w:t>
      </w:r>
    </w:p>
    <w:p w14:paraId="2E0F2B63" w14:textId="77777777" w:rsidR="00881442" w:rsidRDefault="00881442" w:rsidP="00CA7EE4">
      <w:pPr>
        <w:ind w:left="720" w:hanging="720"/>
        <w:rPr>
          <w:rFonts w:asciiTheme="minorHAnsi" w:hAnsiTheme="minorHAnsi" w:cstheme="minorHAnsi"/>
          <w:sz w:val="21"/>
          <w:szCs w:val="21"/>
        </w:rPr>
      </w:pPr>
    </w:p>
    <w:p w14:paraId="06D282B8" w14:textId="73CEE802" w:rsidR="00457EAF" w:rsidRDefault="00457EAF" w:rsidP="00881442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 w:rsidRPr="0079736F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Society for Industrial and Organizational Psychology</w:t>
      </w:r>
    </w:p>
    <w:p w14:paraId="6F3B0DFB" w14:textId="2E6A6C8C" w:rsidR="007B378E" w:rsidRDefault="007B378E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Southern</w:t>
      </w:r>
      <w:r w:rsidRPr="0079736F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Management</w:t>
      </w:r>
      <w:r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Association</w:t>
      </w:r>
    </w:p>
    <w:p w14:paraId="43D2F892" w14:textId="77777777" w:rsidR="00B43405" w:rsidRDefault="00B43405" w:rsidP="00CA7EE4">
      <w:pPr>
        <w:ind w:left="720" w:hanging="720"/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</w:pPr>
    </w:p>
    <w:p w14:paraId="5539D14E" w14:textId="684575D2" w:rsidR="00457EAF" w:rsidRDefault="00457EAF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Career Experience</w:t>
      </w:r>
    </w:p>
    <w:p w14:paraId="23DF0664" w14:textId="1C2156C3" w:rsidR="003000C9" w:rsidRPr="00A66AC3" w:rsidRDefault="00E434CB" w:rsidP="00CA7EE4">
      <w:pP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Rheem Manufacturing</w:t>
      </w:r>
      <w:r w:rsidR="00E2590D">
        <w:rPr>
          <w:rFonts w:asciiTheme="minorHAnsi" w:hAnsiTheme="minorHAnsi"/>
          <w:sz w:val="21"/>
          <w:szCs w:val="21"/>
        </w:rPr>
        <w:tab/>
      </w:r>
      <w:r w:rsidR="00681134" w:rsidRPr="00E434CB">
        <w:rPr>
          <w:rFonts w:asciiTheme="minorHAnsi" w:hAnsiTheme="minorHAnsi"/>
          <w:b/>
          <w:sz w:val="21"/>
          <w:szCs w:val="21"/>
        </w:rPr>
        <w:t>Dallas, TX</w:t>
      </w:r>
      <w:r w:rsidR="00821877">
        <w:rPr>
          <w:rFonts w:asciiTheme="minorHAnsi" w:hAnsiTheme="minorHAnsi"/>
          <w:b/>
          <w:sz w:val="21"/>
          <w:szCs w:val="21"/>
        </w:rPr>
        <w:t xml:space="preserve"> (USA)</w:t>
      </w:r>
    </w:p>
    <w:p w14:paraId="3E04F93A" w14:textId="33BC9B44" w:rsidR="003000C9" w:rsidRPr="00C75EB2" w:rsidRDefault="00E434CB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b/>
          <w:sz w:val="21"/>
          <w:szCs w:val="21"/>
        </w:rPr>
      </w:pPr>
      <w:r w:rsidRPr="00E434CB">
        <w:rPr>
          <w:rFonts w:asciiTheme="minorHAnsi" w:hAnsiTheme="minorHAnsi"/>
          <w:b/>
          <w:sz w:val="21"/>
          <w:szCs w:val="21"/>
        </w:rPr>
        <w:t>Product Manager</w:t>
      </w:r>
      <w:r w:rsidR="003000C9" w:rsidRPr="00C75EB2">
        <w:rPr>
          <w:rFonts w:asciiTheme="minorHAnsi" w:hAnsiTheme="minorHAnsi"/>
          <w:b/>
          <w:sz w:val="21"/>
          <w:szCs w:val="21"/>
        </w:rPr>
        <w:tab/>
      </w:r>
      <w:r w:rsidR="00681134">
        <w:rPr>
          <w:rFonts w:asciiTheme="minorHAnsi" w:hAnsiTheme="minorHAnsi"/>
          <w:sz w:val="21"/>
          <w:szCs w:val="21"/>
        </w:rPr>
        <w:t>2018</w:t>
      </w:r>
    </w:p>
    <w:p w14:paraId="11129D64" w14:textId="122CB882" w:rsidR="00E434CB" w:rsidRP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Meta-analysis of in person responses from meetings diving deeper into market research surveys </w:t>
      </w:r>
    </w:p>
    <w:p w14:paraId="1E3E6BE4" w14:textId="1B93D301" w:rsidR="00E434CB" w:rsidRP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Analyze both financial and market research data to create product strategy and develop road maps </w:t>
      </w:r>
    </w:p>
    <w:p w14:paraId="684336C9" w14:textId="77777777" w:rsidR="00E434CB" w:rsidRP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Write articles and answer submissions for entries in magazines, papers and trade publications </w:t>
      </w:r>
    </w:p>
    <w:p w14:paraId="7DDA6012" w14:textId="77777777" w:rsidR="00E434CB" w:rsidRP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Perform in depth competitive and field research to understand market threats and opportunities </w:t>
      </w:r>
    </w:p>
    <w:p w14:paraId="26CA0042" w14:textId="77777777" w:rsidR="00E434CB" w:rsidRP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Collaborate with multinational teams (internal and external) during product development cycle </w:t>
      </w:r>
    </w:p>
    <w:p w14:paraId="642325A1" w14:textId="085AA3B2" w:rsidR="00E434CB" w:rsidRDefault="00E434CB" w:rsidP="00CA7EE4">
      <w:pPr>
        <w:pStyle w:val="ListParagraph"/>
        <w:numPr>
          <w:ilvl w:val="0"/>
          <w:numId w:val="30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>Decision maker/influencer for largest profit segment of Air Conditioning Division ($440M)</w:t>
      </w:r>
    </w:p>
    <w:p w14:paraId="18469AAA" w14:textId="77777777" w:rsidR="0024196A" w:rsidRPr="00E434CB" w:rsidRDefault="0024196A" w:rsidP="00CA7EE4">
      <w:pPr>
        <w:pStyle w:val="ListParagraph"/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</w:p>
    <w:p w14:paraId="7FED3B67" w14:textId="421CEEFF" w:rsidR="00E434CB" w:rsidRPr="00A66AC3" w:rsidRDefault="00E434CB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b/>
          <w:sz w:val="21"/>
          <w:szCs w:val="21"/>
        </w:rPr>
        <w:t>Assistant Product Manager</w:t>
      </w:r>
      <w:r>
        <w:rPr>
          <w:rFonts w:asciiTheme="minorHAnsi" w:hAnsiTheme="minorHAnsi"/>
          <w:sz w:val="21"/>
          <w:szCs w:val="21"/>
        </w:rPr>
        <w:tab/>
      </w:r>
      <w:r w:rsidR="00681134">
        <w:rPr>
          <w:rFonts w:asciiTheme="minorHAnsi" w:hAnsiTheme="minorHAnsi"/>
          <w:sz w:val="21"/>
          <w:szCs w:val="21"/>
        </w:rPr>
        <w:t>2016</w:t>
      </w:r>
    </w:p>
    <w:p w14:paraId="108C4512" w14:textId="77777777" w:rsidR="00E434CB" w:rsidRPr="00E434CB" w:rsidRDefault="00E434CB" w:rsidP="00CA7EE4">
      <w:pPr>
        <w:pStyle w:val="ListParagraph"/>
        <w:numPr>
          <w:ilvl w:val="0"/>
          <w:numId w:val="33"/>
        </w:numPr>
        <w:tabs>
          <w:tab w:val="right" w:pos="10512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E434CB">
        <w:rPr>
          <w:rFonts w:asciiTheme="minorHAnsi" w:hAnsiTheme="minorHAnsi" w:cstheme="minorHAnsi"/>
          <w:sz w:val="21"/>
          <w:szCs w:val="21"/>
        </w:rPr>
        <w:t xml:space="preserve">Presented monthly product updates to functional VP’s as well as Air Conditioning Division GM </w:t>
      </w:r>
    </w:p>
    <w:p w14:paraId="4FC1FF32" w14:textId="77777777" w:rsidR="00E434CB" w:rsidRPr="00E434CB" w:rsidRDefault="00E434CB" w:rsidP="00CA7EE4">
      <w:pPr>
        <w:pStyle w:val="ListParagraph"/>
        <w:numPr>
          <w:ilvl w:val="0"/>
          <w:numId w:val="33"/>
        </w:numPr>
        <w:tabs>
          <w:tab w:val="right" w:pos="10512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E434CB">
        <w:rPr>
          <w:rFonts w:asciiTheme="minorHAnsi" w:hAnsiTheme="minorHAnsi" w:cstheme="minorHAnsi"/>
          <w:sz w:val="21"/>
          <w:szCs w:val="21"/>
        </w:rPr>
        <w:t xml:space="preserve">Collected data in person for “Voice of Customer” market requirements and communicated to R&amp;D teams </w:t>
      </w:r>
    </w:p>
    <w:p w14:paraId="6477437C" w14:textId="0335AB56" w:rsidR="00E434CB" w:rsidRPr="00E434CB" w:rsidRDefault="00E434CB" w:rsidP="00CA7EE4">
      <w:pPr>
        <w:pStyle w:val="ListParagraph"/>
        <w:numPr>
          <w:ilvl w:val="0"/>
          <w:numId w:val="33"/>
        </w:numPr>
        <w:tabs>
          <w:tab w:val="right" w:pos="10512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E434CB">
        <w:rPr>
          <w:rFonts w:asciiTheme="minorHAnsi" w:hAnsiTheme="minorHAnsi" w:cstheme="minorHAnsi"/>
          <w:sz w:val="21"/>
          <w:szCs w:val="21"/>
        </w:rPr>
        <w:t xml:space="preserve">Updated key marketing reports for product segment </w:t>
      </w:r>
      <w:r w:rsidR="0098369E" w:rsidRPr="00E434CB">
        <w:rPr>
          <w:rFonts w:asciiTheme="minorHAnsi" w:hAnsiTheme="minorHAnsi" w:cstheme="minorHAnsi"/>
          <w:sz w:val="21"/>
          <w:szCs w:val="21"/>
        </w:rPr>
        <w:t>including</w:t>
      </w:r>
      <w:r w:rsidRPr="00E434CB">
        <w:rPr>
          <w:rFonts w:asciiTheme="minorHAnsi" w:hAnsiTheme="minorHAnsi" w:cstheme="minorHAnsi"/>
          <w:sz w:val="21"/>
          <w:szCs w:val="21"/>
        </w:rPr>
        <w:t xml:space="preserve"> sales growth, revenue, and market share </w:t>
      </w:r>
    </w:p>
    <w:p w14:paraId="76BC23F8" w14:textId="77777777" w:rsidR="00E434CB" w:rsidRPr="00E434CB" w:rsidRDefault="00E434CB" w:rsidP="00CA7EE4">
      <w:pPr>
        <w:pStyle w:val="ListParagraph"/>
        <w:numPr>
          <w:ilvl w:val="0"/>
          <w:numId w:val="33"/>
        </w:numPr>
        <w:tabs>
          <w:tab w:val="right" w:pos="10512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E434CB">
        <w:rPr>
          <w:rFonts w:asciiTheme="minorHAnsi" w:hAnsiTheme="minorHAnsi" w:cstheme="minorHAnsi"/>
          <w:sz w:val="21"/>
          <w:szCs w:val="21"/>
        </w:rPr>
        <w:t xml:space="preserve">Updated functional team members on any key developments about products within the segment </w:t>
      </w:r>
    </w:p>
    <w:p w14:paraId="72CF06DE" w14:textId="3408F502" w:rsidR="00E434CB" w:rsidRPr="0024196A" w:rsidRDefault="00E434CB" w:rsidP="00CA7EE4">
      <w:pPr>
        <w:pStyle w:val="ListParagraph"/>
        <w:numPr>
          <w:ilvl w:val="0"/>
          <w:numId w:val="33"/>
        </w:numPr>
        <w:tabs>
          <w:tab w:val="right" w:pos="10512"/>
        </w:tabs>
        <w:ind w:left="360"/>
        <w:rPr>
          <w:rFonts w:asciiTheme="minorHAnsi" w:hAnsiTheme="minorHAnsi" w:cstheme="minorHAnsi"/>
          <w:b/>
          <w:bCs/>
          <w:smallCaps/>
          <w:color w:val="1F4E79" w:themeColor="accent5" w:themeShade="80"/>
          <w:sz w:val="21"/>
          <w:szCs w:val="21"/>
        </w:rPr>
      </w:pPr>
      <w:r w:rsidRPr="00E434CB">
        <w:rPr>
          <w:rFonts w:asciiTheme="minorHAnsi" w:hAnsiTheme="minorHAnsi" w:cstheme="minorHAnsi"/>
          <w:sz w:val="21"/>
          <w:szCs w:val="21"/>
        </w:rPr>
        <w:t>Created and delivered training to channel partners and customers</w:t>
      </w:r>
    </w:p>
    <w:p w14:paraId="56AC1462" w14:textId="77777777" w:rsidR="0024196A" w:rsidRPr="00E434CB" w:rsidRDefault="0024196A" w:rsidP="00CA7EE4">
      <w:pPr>
        <w:pStyle w:val="ListParagraph"/>
        <w:tabs>
          <w:tab w:val="right" w:pos="10512"/>
        </w:tabs>
        <w:ind w:left="360"/>
        <w:rPr>
          <w:rFonts w:asciiTheme="minorHAnsi" w:hAnsiTheme="minorHAnsi" w:cstheme="minorHAnsi"/>
          <w:b/>
          <w:bCs/>
          <w:smallCaps/>
          <w:color w:val="1F4E79" w:themeColor="accent5" w:themeShade="80"/>
          <w:sz w:val="21"/>
          <w:szCs w:val="21"/>
        </w:rPr>
      </w:pPr>
    </w:p>
    <w:p w14:paraId="65CFC1F0" w14:textId="2557747D" w:rsidR="00EF2A9E" w:rsidRPr="00A66AC3" w:rsidRDefault="00EF2A9E" w:rsidP="00CA7EE4">
      <w:pPr>
        <w:tabs>
          <w:tab w:val="right" w:pos="10512"/>
        </w:tabs>
        <w:rPr>
          <w:rFonts w:asciiTheme="minorHAnsi" w:hAnsiTheme="minorHAnsi"/>
          <w:b/>
          <w:sz w:val="21"/>
          <w:szCs w:val="21"/>
        </w:rPr>
      </w:pPr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USC Consulting Group</w:t>
      </w:r>
      <w:r>
        <w:rPr>
          <w:rFonts w:asciiTheme="minorHAnsi" w:hAnsiTheme="minorHAnsi"/>
          <w:sz w:val="21"/>
          <w:szCs w:val="21"/>
        </w:rPr>
        <w:tab/>
      </w:r>
      <w:r w:rsidRPr="00E434CB">
        <w:rPr>
          <w:rFonts w:asciiTheme="minorHAnsi" w:hAnsiTheme="minorHAnsi"/>
          <w:b/>
          <w:sz w:val="21"/>
          <w:szCs w:val="21"/>
        </w:rPr>
        <w:t>D</w:t>
      </w:r>
      <w:r>
        <w:rPr>
          <w:rFonts w:asciiTheme="minorHAnsi" w:hAnsiTheme="minorHAnsi"/>
          <w:b/>
          <w:sz w:val="21"/>
          <w:szCs w:val="21"/>
        </w:rPr>
        <w:t>allas</w:t>
      </w:r>
      <w:r w:rsidRPr="00E434CB">
        <w:rPr>
          <w:rFonts w:asciiTheme="minorHAnsi" w:hAnsiTheme="minorHAnsi"/>
          <w:b/>
          <w:sz w:val="21"/>
          <w:szCs w:val="21"/>
        </w:rPr>
        <w:t>, TX</w:t>
      </w:r>
      <w:r w:rsidR="00821877">
        <w:rPr>
          <w:rFonts w:asciiTheme="minorHAnsi" w:hAnsiTheme="minorHAnsi"/>
          <w:b/>
          <w:sz w:val="21"/>
          <w:szCs w:val="21"/>
        </w:rPr>
        <w:t xml:space="preserve"> (USA)</w:t>
      </w:r>
    </w:p>
    <w:p w14:paraId="6E500CF8" w14:textId="7EE6CBA4" w:rsidR="00EF2A9E" w:rsidRPr="00A66AC3" w:rsidRDefault="00EF2A9E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b/>
          <w:sz w:val="21"/>
          <w:szCs w:val="21"/>
        </w:rPr>
        <w:t>Senior Project Consultant</w:t>
      </w:r>
      <w:r w:rsidRPr="00A66AC3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2015</w:t>
      </w:r>
    </w:p>
    <w:p w14:paraId="55160C71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Implemented Management Operating System for the largest Nuclear Submarine Manufacturer </w:t>
      </w:r>
    </w:p>
    <w:p w14:paraId="49E832FA" w14:textId="26E17D8C" w:rsidR="00EF2A9E" w:rsidRPr="00EF2A9E" w:rsidRDefault="00F06A01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</w:t>
      </w:r>
      <w:r w:rsidR="00EF2A9E" w:rsidRPr="00EF2A9E">
        <w:rPr>
          <w:rFonts w:asciiTheme="minorHAnsi" w:hAnsiTheme="minorHAnsi"/>
          <w:sz w:val="21"/>
          <w:szCs w:val="21"/>
        </w:rPr>
        <w:t xml:space="preserve">bserved workers for time studies in a manufacturing environment </w:t>
      </w:r>
    </w:p>
    <w:p w14:paraId="6BF8782F" w14:textId="78149149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Subsequent data analysis from time studies helped develop a </w:t>
      </w:r>
      <w:r w:rsidR="0098369E" w:rsidRPr="00EF2A9E">
        <w:rPr>
          <w:rFonts w:asciiTheme="minorHAnsi" w:hAnsiTheme="minorHAnsi"/>
          <w:sz w:val="21"/>
          <w:szCs w:val="21"/>
        </w:rPr>
        <w:t>framework</w:t>
      </w:r>
      <w:r w:rsidRPr="00EF2A9E">
        <w:rPr>
          <w:rFonts w:asciiTheme="minorHAnsi" w:hAnsiTheme="minorHAnsi"/>
          <w:sz w:val="21"/>
          <w:szCs w:val="21"/>
        </w:rPr>
        <w:t xml:space="preserve"> for process improvement </w:t>
      </w:r>
    </w:p>
    <w:p w14:paraId="36279B56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Created scheduling tools and metrics implemented to reduce non-value added activities </w:t>
      </w:r>
    </w:p>
    <w:p w14:paraId="287EFA40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Trained dedicated team members in a classroom environment on the use of scheduling tools and metrics </w:t>
      </w:r>
    </w:p>
    <w:p w14:paraId="2A533215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Presented weekly performance to senior members of both the project team and USC’s internal leadership </w:t>
      </w:r>
    </w:p>
    <w:p w14:paraId="42754FC1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Designed MRP priority protocol to properly manage inspections </w:t>
      </w:r>
    </w:p>
    <w:p w14:paraId="640D5CB6" w14:textId="77777777" w:rsidR="00EF2A9E" w:rsidRP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Created Standard Operating Procedure training manual for all processes involved </w:t>
      </w:r>
    </w:p>
    <w:p w14:paraId="6FAAA188" w14:textId="2296D875" w:rsidR="00EF2A9E" w:rsidRDefault="00EF2A9E" w:rsidP="00CA7EE4">
      <w:pPr>
        <w:pStyle w:val="ListParagraph"/>
        <w:numPr>
          <w:ilvl w:val="0"/>
          <w:numId w:val="38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F2A9E">
        <w:rPr>
          <w:rFonts w:asciiTheme="minorHAnsi" w:hAnsiTheme="minorHAnsi"/>
          <w:sz w:val="21"/>
          <w:szCs w:val="21"/>
        </w:rPr>
        <w:t xml:space="preserve">Hosted shift review meetings where operators and </w:t>
      </w:r>
      <w:proofErr w:type="gramStart"/>
      <w:r w:rsidRPr="00EF2A9E">
        <w:rPr>
          <w:rFonts w:asciiTheme="minorHAnsi" w:hAnsiTheme="minorHAnsi"/>
          <w:sz w:val="21"/>
          <w:szCs w:val="21"/>
        </w:rPr>
        <w:t>supervisors,</w:t>
      </w:r>
      <w:proofErr w:type="gramEnd"/>
      <w:r w:rsidRPr="00EF2A9E">
        <w:rPr>
          <w:rFonts w:asciiTheme="minorHAnsi" w:hAnsiTheme="minorHAnsi"/>
          <w:sz w:val="21"/>
          <w:szCs w:val="21"/>
        </w:rPr>
        <w:t xml:space="preserve"> presented daily metrics on production goals </w:t>
      </w:r>
    </w:p>
    <w:p w14:paraId="0FFAC6B7" w14:textId="77777777" w:rsidR="0024196A" w:rsidRPr="00EF2A9E" w:rsidRDefault="0024196A" w:rsidP="00CA7EE4">
      <w:pPr>
        <w:pStyle w:val="ListParagraph"/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</w:p>
    <w:p w14:paraId="57EBDFD4" w14:textId="1638C756" w:rsidR="00F94C60" w:rsidRPr="00A66AC3" w:rsidRDefault="00E434CB" w:rsidP="00CA7EE4">
      <w:pPr>
        <w:tabs>
          <w:tab w:val="right" w:pos="10512"/>
        </w:tabs>
        <w:rPr>
          <w:rFonts w:asciiTheme="minorHAnsi" w:hAnsiTheme="minorHAnsi"/>
          <w:b/>
          <w:sz w:val="21"/>
          <w:szCs w:val="21"/>
        </w:rPr>
      </w:pPr>
      <w:proofErr w:type="spellStart"/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Tourico</w:t>
      </w:r>
      <w:proofErr w:type="spellEnd"/>
      <w:r w:rsidRPr="00E434CB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 xml:space="preserve"> Holidays</w:t>
      </w:r>
      <w:r w:rsidR="00B620CC">
        <w:rPr>
          <w:rFonts w:asciiTheme="minorHAnsi" w:hAnsiTheme="minorHAnsi"/>
          <w:sz w:val="21"/>
          <w:szCs w:val="21"/>
        </w:rPr>
        <w:tab/>
      </w:r>
      <w:r w:rsidR="00681134" w:rsidRPr="00E434CB">
        <w:rPr>
          <w:rFonts w:asciiTheme="minorHAnsi" w:hAnsiTheme="minorHAnsi"/>
          <w:b/>
          <w:sz w:val="21"/>
          <w:szCs w:val="21"/>
        </w:rPr>
        <w:t>D</w:t>
      </w:r>
      <w:r w:rsidR="00EF2A9E">
        <w:rPr>
          <w:rFonts w:asciiTheme="minorHAnsi" w:hAnsiTheme="minorHAnsi"/>
          <w:b/>
          <w:sz w:val="21"/>
          <w:szCs w:val="21"/>
        </w:rPr>
        <w:t>allas</w:t>
      </w:r>
      <w:r w:rsidR="00681134" w:rsidRPr="00E434CB">
        <w:rPr>
          <w:rFonts w:asciiTheme="minorHAnsi" w:hAnsiTheme="minorHAnsi"/>
          <w:b/>
          <w:sz w:val="21"/>
          <w:szCs w:val="21"/>
        </w:rPr>
        <w:t>, TX</w:t>
      </w:r>
      <w:r w:rsidR="00821877">
        <w:rPr>
          <w:rFonts w:asciiTheme="minorHAnsi" w:hAnsiTheme="minorHAnsi"/>
          <w:b/>
          <w:sz w:val="21"/>
          <w:szCs w:val="21"/>
        </w:rPr>
        <w:t xml:space="preserve"> (USA)</w:t>
      </w:r>
    </w:p>
    <w:p w14:paraId="0EF6AC7F" w14:textId="04FB3C5E" w:rsidR="00F94C60" w:rsidRPr="00A66AC3" w:rsidRDefault="00E434CB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b/>
          <w:sz w:val="21"/>
          <w:szCs w:val="21"/>
        </w:rPr>
        <w:t>P</w:t>
      </w:r>
      <w:r w:rsidR="00681134">
        <w:rPr>
          <w:rFonts w:asciiTheme="minorHAnsi" w:hAnsiTheme="minorHAnsi"/>
          <w:b/>
          <w:sz w:val="21"/>
          <w:szCs w:val="21"/>
        </w:rPr>
        <w:t>roduct Manager</w:t>
      </w:r>
      <w:r w:rsidRPr="00E434CB">
        <w:rPr>
          <w:rFonts w:asciiTheme="minorHAnsi" w:hAnsiTheme="minorHAnsi"/>
          <w:b/>
          <w:sz w:val="21"/>
          <w:szCs w:val="21"/>
        </w:rPr>
        <w:t xml:space="preserve"> (NM, OK, TX)</w:t>
      </w:r>
      <w:r w:rsidR="00F94C60" w:rsidRPr="00A66AC3">
        <w:rPr>
          <w:rFonts w:asciiTheme="minorHAnsi" w:hAnsiTheme="minorHAnsi"/>
          <w:sz w:val="21"/>
          <w:szCs w:val="21"/>
        </w:rPr>
        <w:tab/>
      </w:r>
      <w:r w:rsidR="00681134">
        <w:rPr>
          <w:rFonts w:asciiTheme="minorHAnsi" w:hAnsiTheme="minorHAnsi"/>
          <w:sz w:val="21"/>
          <w:szCs w:val="21"/>
        </w:rPr>
        <w:t>2014</w:t>
      </w:r>
    </w:p>
    <w:p w14:paraId="047A1CD2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Managed a portfolio of more than 300 hotel contracts producing $18.5 million in revenue annually </w:t>
      </w:r>
    </w:p>
    <w:p w14:paraId="4568BFD0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Analyzed, pitch, and negotiate guaranteed revenue contracts ranging from $250,000 - $1,000,000 </w:t>
      </w:r>
    </w:p>
    <w:p w14:paraId="6A877168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Solicited availability, promotions and contracts from hotels, management companies or brand contacts </w:t>
      </w:r>
    </w:p>
    <w:p w14:paraId="66FEE606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Hosted meetings to convince hoteliers the value of contracting with the wholesale travel industry </w:t>
      </w:r>
    </w:p>
    <w:p w14:paraId="0811B9EC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Coordinated educational events and presentations to groups of 50+ hoteliers (DOS, DORM, GM) </w:t>
      </w:r>
    </w:p>
    <w:p w14:paraId="631728AA" w14:textId="77777777" w:rsidR="00E434CB" w:rsidRP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Analyzed market trends to locate areas of potential, destinations with growth, and problematic zones </w:t>
      </w:r>
    </w:p>
    <w:p w14:paraId="665D4B26" w14:textId="61F203E9" w:rsidR="00E434CB" w:rsidRDefault="00E434CB" w:rsidP="00CA7EE4">
      <w:pPr>
        <w:pStyle w:val="ListParagraph"/>
        <w:numPr>
          <w:ilvl w:val="0"/>
          <w:numId w:val="35"/>
        </w:numPr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  <w:r w:rsidRPr="00E434CB">
        <w:rPr>
          <w:rFonts w:asciiTheme="minorHAnsi" w:hAnsiTheme="minorHAnsi"/>
          <w:sz w:val="21"/>
          <w:szCs w:val="21"/>
        </w:rPr>
        <w:t xml:space="preserve">Designed contract renewal process, later adopted company wide and demonstrated on a global webinar </w:t>
      </w:r>
    </w:p>
    <w:p w14:paraId="5A27977A" w14:textId="77777777" w:rsidR="00521D2D" w:rsidRPr="00E434CB" w:rsidRDefault="00521D2D" w:rsidP="00CA7EE4">
      <w:pPr>
        <w:pStyle w:val="ListParagraph"/>
        <w:tabs>
          <w:tab w:val="right" w:pos="10512"/>
        </w:tabs>
        <w:ind w:left="360"/>
        <w:rPr>
          <w:rFonts w:asciiTheme="minorHAnsi" w:hAnsiTheme="minorHAnsi"/>
          <w:sz w:val="21"/>
          <w:szCs w:val="21"/>
        </w:rPr>
      </w:pPr>
    </w:p>
    <w:p w14:paraId="45557A35" w14:textId="2D6FC5EE" w:rsidR="00E434CB" w:rsidRDefault="0024196A" w:rsidP="00CA7EE4">
      <w:pPr>
        <w:pStyle w:val="Heading1"/>
        <w:shd w:val="clear" w:color="auto" w:fill="1F4E79" w:themeFill="accent5" w:themeFillShade="80"/>
        <w:jc w:val="center"/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</w:pPr>
      <w:r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 xml:space="preserve">Societal </w:t>
      </w:r>
      <w:r w:rsidR="00E434CB">
        <w:rPr>
          <w:rFonts w:ascii="Century Gothic" w:hAnsi="Century Gothic" w:cs="Times New Roman"/>
          <w:caps/>
          <w:color w:val="FFFFFF" w:themeColor="background1"/>
          <w:spacing w:val="20"/>
          <w:sz w:val="20"/>
          <w:szCs w:val="20"/>
        </w:rPr>
        <w:t>Service</w:t>
      </w:r>
    </w:p>
    <w:p w14:paraId="65B45C90" w14:textId="56FDDD4E" w:rsidR="0035236D" w:rsidRPr="00A66AC3" w:rsidRDefault="006E181D" w:rsidP="00CA7EE4">
      <w:pP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6E181D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United States Peace Corps</w:t>
      </w:r>
      <w:r w:rsidR="00B620CC">
        <w:rPr>
          <w:rFonts w:asciiTheme="minorHAnsi" w:hAnsiTheme="minorHAnsi"/>
          <w:sz w:val="21"/>
          <w:szCs w:val="21"/>
        </w:rPr>
        <w:tab/>
      </w:r>
      <w:r w:rsidR="00EF2A9E">
        <w:rPr>
          <w:rFonts w:asciiTheme="minorHAnsi" w:hAnsiTheme="minorHAnsi"/>
          <w:b/>
          <w:bCs/>
          <w:sz w:val="21"/>
          <w:szCs w:val="21"/>
        </w:rPr>
        <w:t>Katima Mulilo</w:t>
      </w:r>
      <w:r w:rsidR="00D02135" w:rsidRPr="00681134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="00821877">
        <w:rPr>
          <w:rFonts w:asciiTheme="minorHAnsi" w:hAnsiTheme="minorHAnsi"/>
          <w:b/>
          <w:bCs/>
          <w:sz w:val="21"/>
          <w:szCs w:val="21"/>
        </w:rPr>
        <w:t>ZR (</w:t>
      </w:r>
      <w:r w:rsidR="00D02135" w:rsidRPr="00681134">
        <w:rPr>
          <w:rFonts w:asciiTheme="minorHAnsi" w:hAnsiTheme="minorHAnsi"/>
          <w:b/>
          <w:bCs/>
          <w:sz w:val="21"/>
          <w:szCs w:val="21"/>
        </w:rPr>
        <w:t>N</w:t>
      </w:r>
      <w:r w:rsidR="00EF2A9E">
        <w:rPr>
          <w:rFonts w:asciiTheme="minorHAnsi" w:hAnsiTheme="minorHAnsi"/>
          <w:b/>
          <w:bCs/>
          <w:sz w:val="21"/>
          <w:szCs w:val="21"/>
        </w:rPr>
        <w:t>amibia</w:t>
      </w:r>
      <w:r w:rsidR="00821877">
        <w:rPr>
          <w:rFonts w:asciiTheme="minorHAnsi" w:hAnsiTheme="minorHAnsi"/>
          <w:b/>
          <w:bCs/>
          <w:sz w:val="21"/>
          <w:szCs w:val="21"/>
        </w:rPr>
        <w:t>)</w:t>
      </w:r>
      <w:r w:rsidR="00D02135" w:rsidRPr="00D02135">
        <w:rPr>
          <w:rFonts w:asciiTheme="minorHAnsi" w:hAnsiTheme="minorHAnsi"/>
          <w:sz w:val="21"/>
          <w:szCs w:val="21"/>
        </w:rPr>
        <w:t xml:space="preserve"> </w:t>
      </w:r>
    </w:p>
    <w:p w14:paraId="534FF473" w14:textId="53865B37" w:rsidR="0035236D" w:rsidRPr="00A66AC3" w:rsidRDefault="006E181D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b/>
          <w:sz w:val="21"/>
          <w:szCs w:val="21"/>
        </w:rPr>
      </w:pPr>
      <w:r w:rsidRPr="006E181D">
        <w:rPr>
          <w:rFonts w:asciiTheme="minorHAnsi" w:hAnsiTheme="minorHAnsi"/>
          <w:b/>
          <w:sz w:val="21"/>
          <w:szCs w:val="21"/>
        </w:rPr>
        <w:lastRenderedPageBreak/>
        <w:t>P</w:t>
      </w:r>
      <w:r w:rsidR="00D02135">
        <w:rPr>
          <w:rFonts w:asciiTheme="minorHAnsi" w:hAnsiTheme="minorHAnsi"/>
          <w:b/>
          <w:sz w:val="21"/>
          <w:szCs w:val="21"/>
        </w:rPr>
        <w:t>roject Manager</w:t>
      </w:r>
      <w:r w:rsidR="0035236D" w:rsidRPr="00A66AC3">
        <w:rPr>
          <w:rFonts w:asciiTheme="minorHAnsi" w:hAnsiTheme="minorHAnsi"/>
          <w:b/>
          <w:sz w:val="21"/>
          <w:szCs w:val="21"/>
        </w:rPr>
        <w:tab/>
      </w:r>
      <w:r w:rsidR="00D02135">
        <w:rPr>
          <w:rFonts w:asciiTheme="minorHAnsi" w:hAnsiTheme="minorHAnsi"/>
          <w:sz w:val="21"/>
          <w:szCs w:val="21"/>
        </w:rPr>
        <w:t>2013</w:t>
      </w:r>
    </w:p>
    <w:p w14:paraId="63A50C36" w14:textId="77777777" w:rsidR="00E434CB" w:rsidRPr="006E181D" w:rsidRDefault="00E434CB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6E181D">
        <w:rPr>
          <w:rFonts w:asciiTheme="minorHAnsi" w:hAnsiTheme="minorHAnsi"/>
          <w:sz w:val="21"/>
          <w:szCs w:val="21"/>
        </w:rPr>
        <w:t xml:space="preserve">Created and taught introductory entrepreneurship course material for local business owners </w:t>
      </w:r>
    </w:p>
    <w:p w14:paraId="55C682D5" w14:textId="77777777" w:rsidR="006E181D" w:rsidRPr="006E181D" w:rsidRDefault="00E434CB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6E181D">
        <w:rPr>
          <w:rFonts w:asciiTheme="minorHAnsi" w:hAnsiTheme="minorHAnsi"/>
          <w:sz w:val="21"/>
          <w:szCs w:val="21"/>
        </w:rPr>
        <w:t xml:space="preserve">Performed managerial duties: payroll, accounting, procurement, inventory, sales, marketing and training </w:t>
      </w:r>
    </w:p>
    <w:p w14:paraId="1652F8D1" w14:textId="77777777" w:rsidR="006E181D" w:rsidRPr="006E181D" w:rsidRDefault="00E434CB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6E181D">
        <w:rPr>
          <w:rFonts w:asciiTheme="minorHAnsi" w:hAnsiTheme="minorHAnsi"/>
          <w:sz w:val="21"/>
          <w:szCs w:val="21"/>
        </w:rPr>
        <w:t xml:space="preserve">Managed grants for non-profit: applications, disbursement, and financial tracking </w:t>
      </w:r>
    </w:p>
    <w:p w14:paraId="138C87F5" w14:textId="23047E1E" w:rsidR="006E181D" w:rsidRPr="006E181D" w:rsidRDefault="006E181D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6E181D">
        <w:rPr>
          <w:rFonts w:asciiTheme="minorHAnsi" w:hAnsiTheme="minorHAnsi"/>
          <w:sz w:val="21"/>
          <w:szCs w:val="21"/>
        </w:rPr>
        <w:t>C</w:t>
      </w:r>
      <w:r w:rsidR="00E434CB" w:rsidRPr="006E181D">
        <w:rPr>
          <w:rFonts w:asciiTheme="minorHAnsi" w:hAnsiTheme="minorHAnsi"/>
          <w:sz w:val="21"/>
          <w:szCs w:val="21"/>
        </w:rPr>
        <w:t xml:space="preserve">reated marketing collateral to be distributed through grass roots </w:t>
      </w:r>
      <w:r w:rsidR="0098369E" w:rsidRPr="006E181D">
        <w:rPr>
          <w:rFonts w:asciiTheme="minorHAnsi" w:hAnsiTheme="minorHAnsi"/>
          <w:sz w:val="21"/>
          <w:szCs w:val="21"/>
        </w:rPr>
        <w:t>salespeople</w:t>
      </w:r>
      <w:r w:rsidR="00E434CB" w:rsidRPr="006E181D">
        <w:rPr>
          <w:rFonts w:asciiTheme="minorHAnsi" w:hAnsiTheme="minorHAnsi"/>
          <w:sz w:val="21"/>
          <w:szCs w:val="21"/>
        </w:rPr>
        <w:t xml:space="preserve"> at traditional village counsels</w:t>
      </w:r>
    </w:p>
    <w:p w14:paraId="14382B25" w14:textId="67628730" w:rsidR="005351F6" w:rsidRDefault="00E434CB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6E181D">
        <w:rPr>
          <w:rFonts w:asciiTheme="minorHAnsi" w:hAnsiTheme="minorHAnsi"/>
          <w:sz w:val="21"/>
          <w:szCs w:val="21"/>
        </w:rPr>
        <w:t>Held training seminars to educate locals on the affordability and other benefits of solar power in rural areas</w:t>
      </w:r>
    </w:p>
    <w:p w14:paraId="49E918AD" w14:textId="77777777" w:rsidR="002C45C1" w:rsidRPr="006E181D" w:rsidRDefault="002C45C1" w:rsidP="00CA7EE4">
      <w:pPr>
        <w:pStyle w:val="ListParagraph"/>
        <w:ind w:left="360"/>
        <w:rPr>
          <w:rFonts w:asciiTheme="minorHAnsi" w:hAnsiTheme="minorHAnsi"/>
          <w:sz w:val="21"/>
          <w:szCs w:val="21"/>
        </w:rPr>
      </w:pPr>
    </w:p>
    <w:p w14:paraId="14F4D24E" w14:textId="184318E1" w:rsidR="002C45C1" w:rsidRPr="00A66AC3" w:rsidRDefault="002C45C1" w:rsidP="00CA7EE4">
      <w:pPr>
        <w:tabs>
          <w:tab w:val="right" w:pos="10512"/>
        </w:tabs>
        <w:rPr>
          <w:rFonts w:asciiTheme="minorHAnsi" w:hAnsiTheme="minorHAnsi"/>
          <w:sz w:val="21"/>
          <w:szCs w:val="21"/>
        </w:rPr>
      </w:pPr>
      <w:r w:rsidRPr="002C45C1">
        <w:rPr>
          <w:rFonts w:ascii="Century Gothic" w:hAnsi="Century Gothic"/>
          <w:b/>
          <w:bCs/>
          <w:smallCaps/>
          <w:color w:val="1F4E79" w:themeColor="accent5" w:themeShade="80"/>
          <w:sz w:val="21"/>
          <w:szCs w:val="21"/>
        </w:rPr>
        <w:t>LGBT+ Center Orlando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b/>
          <w:bCs/>
          <w:sz w:val="21"/>
          <w:szCs w:val="21"/>
        </w:rPr>
        <w:t>Orlando</w:t>
      </w:r>
      <w:r w:rsidRPr="00681134">
        <w:rPr>
          <w:rFonts w:asciiTheme="minorHAnsi" w:hAnsiTheme="minorHAnsi"/>
          <w:b/>
          <w:bCs/>
          <w:sz w:val="21"/>
          <w:szCs w:val="21"/>
        </w:rPr>
        <w:t xml:space="preserve">, </w:t>
      </w:r>
      <w:r>
        <w:rPr>
          <w:rFonts w:asciiTheme="minorHAnsi" w:hAnsiTheme="minorHAnsi"/>
          <w:b/>
          <w:bCs/>
          <w:sz w:val="21"/>
          <w:szCs w:val="21"/>
        </w:rPr>
        <w:t>FL</w:t>
      </w:r>
      <w:r w:rsidR="00821877">
        <w:rPr>
          <w:rFonts w:asciiTheme="minorHAnsi" w:hAnsiTheme="minorHAnsi"/>
          <w:b/>
          <w:bCs/>
          <w:sz w:val="21"/>
          <w:szCs w:val="21"/>
        </w:rPr>
        <w:t xml:space="preserve"> (USA)</w:t>
      </w:r>
      <w:r w:rsidRPr="00D02135">
        <w:rPr>
          <w:rFonts w:asciiTheme="minorHAnsi" w:hAnsiTheme="minorHAnsi"/>
          <w:sz w:val="21"/>
          <w:szCs w:val="21"/>
        </w:rPr>
        <w:t xml:space="preserve"> </w:t>
      </w:r>
    </w:p>
    <w:p w14:paraId="0F34BFDF" w14:textId="29728AB2" w:rsidR="002C45C1" w:rsidRPr="00A66AC3" w:rsidRDefault="002C45C1" w:rsidP="00CA7EE4">
      <w:pPr>
        <w:pBdr>
          <w:top w:val="dotted" w:sz="4" w:space="1" w:color="auto"/>
          <w:bottom w:val="dotted" w:sz="4" w:space="1" w:color="auto"/>
        </w:pBdr>
        <w:tabs>
          <w:tab w:val="right" w:pos="10512"/>
        </w:tabs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Volunteer</w:t>
      </w:r>
      <w:r w:rsidRPr="00A66AC3"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2012</w:t>
      </w:r>
    </w:p>
    <w:p w14:paraId="5577FF95" w14:textId="77777777" w:rsidR="00B94AC4" w:rsidRDefault="002C45C1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 w:rsidRPr="002C45C1">
        <w:rPr>
          <w:rFonts w:asciiTheme="minorHAnsi" w:hAnsiTheme="minorHAnsi"/>
          <w:sz w:val="21"/>
          <w:szCs w:val="21"/>
        </w:rPr>
        <w:t>General Assistance</w:t>
      </w:r>
      <w:r w:rsidR="00B94AC4">
        <w:rPr>
          <w:rFonts w:asciiTheme="minorHAnsi" w:hAnsiTheme="minorHAnsi"/>
          <w:sz w:val="21"/>
          <w:szCs w:val="21"/>
        </w:rPr>
        <w:t>,</w:t>
      </w:r>
      <w:r w:rsidRPr="002C45C1">
        <w:rPr>
          <w:rFonts w:asciiTheme="minorHAnsi" w:hAnsiTheme="minorHAnsi"/>
          <w:sz w:val="21"/>
          <w:szCs w:val="21"/>
        </w:rPr>
        <w:t xml:space="preserve"> Data Entry, Office Administration</w:t>
      </w:r>
    </w:p>
    <w:p w14:paraId="17BE6D09" w14:textId="71AF893A" w:rsidR="00E434CB" w:rsidRDefault="00B94AC4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</w:t>
      </w:r>
      <w:r w:rsidR="002C45C1" w:rsidRPr="00B94AC4">
        <w:rPr>
          <w:rFonts w:asciiTheme="minorHAnsi" w:hAnsiTheme="minorHAnsi"/>
          <w:sz w:val="21"/>
          <w:szCs w:val="21"/>
        </w:rPr>
        <w:t>ne-on-one mentoring with LGBTQ youth</w:t>
      </w:r>
    </w:p>
    <w:p w14:paraId="76306EDA" w14:textId="70573DA4" w:rsidR="00B94AC4" w:rsidRPr="00B94AC4" w:rsidRDefault="00B94AC4" w:rsidP="00CA7EE4">
      <w:pPr>
        <w:pStyle w:val="ListParagraph"/>
        <w:numPr>
          <w:ilvl w:val="0"/>
          <w:numId w:val="37"/>
        </w:numPr>
        <w:ind w:left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HIV Testing intake</w:t>
      </w:r>
    </w:p>
    <w:sectPr w:rsidR="00B94AC4" w:rsidRPr="00B94AC4" w:rsidSect="003C0BD1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10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22E0" w14:textId="77777777" w:rsidR="00BA7A75" w:rsidRDefault="00BA7A75">
      <w:r>
        <w:separator/>
      </w:r>
    </w:p>
  </w:endnote>
  <w:endnote w:type="continuationSeparator" w:id="0">
    <w:p w14:paraId="02504DA9" w14:textId="77777777" w:rsidR="00BA7A75" w:rsidRDefault="00BA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82C2" w14:textId="77777777" w:rsidR="00296352" w:rsidRDefault="00296352" w:rsidP="00296352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296352">
      <w:rPr>
        <w:rFonts w:asciiTheme="minorHAnsi" w:hAnsiTheme="minorHAnsi" w:cstheme="minorHAnsi"/>
        <w:sz w:val="21"/>
        <w:szCs w:val="21"/>
      </w:rPr>
      <w:t xml:space="preserve">Naveen Jindal School of Management ▪ The University of Texas at Dallas </w:t>
    </w:r>
  </w:p>
  <w:p w14:paraId="19B847D0" w14:textId="5D2672CA" w:rsidR="00296352" w:rsidRPr="00296352" w:rsidRDefault="00296352" w:rsidP="00296352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296352">
      <w:rPr>
        <w:rFonts w:asciiTheme="minorHAnsi" w:hAnsiTheme="minorHAnsi" w:cstheme="minorHAnsi"/>
        <w:sz w:val="21"/>
        <w:szCs w:val="21"/>
      </w:rPr>
      <w:t>800 West Campbell Road, SM 43 ▪ Richardson, TX 75080</w:t>
    </w:r>
    <w:r>
      <w:rPr>
        <w:rFonts w:asciiTheme="minorHAnsi" w:hAnsiTheme="minorHAnsi" w:cstheme="minorHAnsi"/>
        <w:sz w:val="21"/>
        <w:szCs w:val="21"/>
      </w:rPr>
      <w:t xml:space="preserve"> </w:t>
    </w:r>
  </w:p>
  <w:p w14:paraId="4110BF25" w14:textId="7A6555FD" w:rsidR="00C3607E" w:rsidRPr="00296352" w:rsidRDefault="00C3607E" w:rsidP="00296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7393" w14:textId="77777777" w:rsidR="00296352" w:rsidRDefault="00296352" w:rsidP="00296352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296352">
      <w:rPr>
        <w:rFonts w:asciiTheme="minorHAnsi" w:hAnsiTheme="minorHAnsi" w:cstheme="minorHAnsi"/>
        <w:sz w:val="21"/>
        <w:szCs w:val="21"/>
      </w:rPr>
      <w:t xml:space="preserve">Naveen Jindal School of Management ▪ The University of Texas at Dallas </w:t>
    </w:r>
  </w:p>
  <w:p w14:paraId="32D57EE3" w14:textId="6770602C" w:rsidR="00296352" w:rsidRPr="00296352" w:rsidRDefault="00296352" w:rsidP="00296352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296352">
      <w:rPr>
        <w:rFonts w:asciiTheme="minorHAnsi" w:hAnsiTheme="minorHAnsi" w:cstheme="minorHAnsi"/>
        <w:sz w:val="21"/>
        <w:szCs w:val="21"/>
      </w:rPr>
      <w:t>800 West Campbell Road, SM 43 ▪ Richardson, TX 75080</w:t>
    </w:r>
    <w:r>
      <w:rPr>
        <w:rFonts w:asciiTheme="minorHAnsi" w:hAnsiTheme="minorHAnsi" w:cstheme="minorHAnsi"/>
        <w:sz w:val="21"/>
        <w:szCs w:val="21"/>
      </w:rPr>
      <w:t xml:space="preserve"> </w:t>
    </w:r>
  </w:p>
  <w:p w14:paraId="22BFCAD8" w14:textId="77777777" w:rsidR="00296352" w:rsidRPr="00C3607E" w:rsidRDefault="00296352" w:rsidP="00C93868">
    <w:pPr>
      <w:pStyle w:val="Footer"/>
      <w:jc w:val="center"/>
      <w:rPr>
        <w:rFonts w:asciiTheme="minorHAnsi" w:hAnsiTheme="minorHAnsi"/>
        <w:sz w:val="21"/>
        <w:szCs w:val="21"/>
      </w:rPr>
    </w:pPr>
  </w:p>
  <w:p w14:paraId="49C3F864" w14:textId="77777777" w:rsidR="00C93868" w:rsidRDefault="00C9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4B44" w14:textId="77777777" w:rsidR="00BA7A75" w:rsidRDefault="00BA7A75">
      <w:r>
        <w:separator/>
      </w:r>
    </w:p>
  </w:footnote>
  <w:footnote w:type="continuationSeparator" w:id="0">
    <w:p w14:paraId="5F043FDC" w14:textId="77777777" w:rsidR="00BA7A75" w:rsidRDefault="00BA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247A" w14:textId="29D631C8" w:rsidR="00FF4A9F" w:rsidRDefault="00FF4A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09D2D" wp14:editId="47CF3B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30630" cy="314325"/>
              <wp:effectExtent l="0" t="0" r="7620" b="9525"/>
              <wp:wrapNone/>
              <wp:docPr id="1082635104" name="Text Box 2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DACB" w14:textId="08288A05" w:rsidR="00FF4A9F" w:rsidRPr="00FF4A9F" w:rsidRDefault="00FF4A9F" w:rsidP="00FF4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9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MU Classification: Restricted" style="position:absolute;margin-left:0;margin-top:0;width:96.9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47ADACB" w14:textId="08288A05" w:rsidR="00FF4A9F" w:rsidRPr="00FF4A9F" w:rsidRDefault="00FF4A9F" w:rsidP="00FF4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A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502C" w14:textId="5ACF5C06" w:rsidR="00FF4A9F" w:rsidRDefault="00FF4A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A45F1" wp14:editId="19F66404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230630" cy="314325"/>
              <wp:effectExtent l="0" t="0" r="7620" b="9525"/>
              <wp:wrapNone/>
              <wp:docPr id="2029173737" name="Text Box 3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765DB" w14:textId="10DB5775" w:rsidR="00FF4A9F" w:rsidRPr="00FF4A9F" w:rsidRDefault="00FF4A9F" w:rsidP="00FF4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45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MU Classification: Restricted" style="position:absolute;margin-left:0;margin-top:0;width:96.9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4oDAIAAB0EAAAOAAAAZHJzL2Uyb0RvYy54bWysU8Fu2zAMvQ/YPwi6L3aStV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20765DB" w14:textId="10DB5775" w:rsidR="00FF4A9F" w:rsidRPr="00FF4A9F" w:rsidRDefault="00FF4A9F" w:rsidP="00FF4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A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1015" w14:textId="16E69FB8" w:rsidR="00FF4A9F" w:rsidRDefault="00FF4A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A17C8" wp14:editId="209556EE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230630" cy="314325"/>
              <wp:effectExtent l="0" t="0" r="7620" b="9525"/>
              <wp:wrapNone/>
              <wp:docPr id="1522434933" name="Text Box 1" descr="SMU 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5F155" w14:textId="454846DC" w:rsidR="00FF4A9F" w:rsidRPr="00FF4A9F" w:rsidRDefault="00FF4A9F" w:rsidP="00FF4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A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MU Classification: Restricted" style="position:absolute;margin-left:0;margin-top:0;width:96.9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luDgIAAB0EAAAOAAAAZHJzL2Uyb0RvYy54bWysU8Fu2zAMvQ/YPwi6L3aStdi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B45F155" w14:textId="454846DC" w:rsidR="00FF4A9F" w:rsidRPr="00FF4A9F" w:rsidRDefault="00FF4A9F" w:rsidP="00FF4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A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9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3C22F9"/>
    <w:multiLevelType w:val="hybridMultilevel"/>
    <w:tmpl w:val="A970B124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125"/>
    <w:multiLevelType w:val="hybridMultilevel"/>
    <w:tmpl w:val="DDD83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2E9"/>
    <w:multiLevelType w:val="hybridMultilevel"/>
    <w:tmpl w:val="EF005944"/>
    <w:lvl w:ilvl="0" w:tplc="3DDEE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7CC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5EB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E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0E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0C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27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A1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A01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02B00"/>
    <w:multiLevelType w:val="hybridMultilevel"/>
    <w:tmpl w:val="D0FE1E34"/>
    <w:lvl w:ilvl="0" w:tplc="E8640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A5A48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220C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308243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BFAF57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3C4E8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CA64DD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3C480F6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34222A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734E7F"/>
    <w:multiLevelType w:val="hybridMultilevel"/>
    <w:tmpl w:val="42B4625E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E01"/>
    <w:multiLevelType w:val="hybridMultilevel"/>
    <w:tmpl w:val="B89A5BE8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7460"/>
    <w:multiLevelType w:val="hybridMultilevel"/>
    <w:tmpl w:val="D1CE7CEA"/>
    <w:lvl w:ilvl="0" w:tplc="2B500108">
      <w:numFmt w:val="bullet"/>
      <w:lvlText w:val="▪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A6AC2"/>
    <w:multiLevelType w:val="hybridMultilevel"/>
    <w:tmpl w:val="B1743DDE"/>
    <w:lvl w:ilvl="0" w:tplc="8EA49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77676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84F9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9EF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1F037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BE6B8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32CA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EA62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4BC51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176E5"/>
    <w:multiLevelType w:val="hybridMultilevel"/>
    <w:tmpl w:val="F4285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DB0"/>
    <w:multiLevelType w:val="hybridMultilevel"/>
    <w:tmpl w:val="272E6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460"/>
    <w:multiLevelType w:val="hybridMultilevel"/>
    <w:tmpl w:val="74069ECE"/>
    <w:lvl w:ilvl="0" w:tplc="7ECE2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C05F64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E8A1F66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EE34D210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64B02066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5218C81E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9B163DAE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CD3E4CBC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55609820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FD3409"/>
    <w:multiLevelType w:val="hybridMultilevel"/>
    <w:tmpl w:val="0166DEA2"/>
    <w:lvl w:ilvl="0" w:tplc="79B0B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1EBC7B8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E5C4C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34DC68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3DE4D4A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1703B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9B0C89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983802F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74A25D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7266EE"/>
    <w:multiLevelType w:val="hybridMultilevel"/>
    <w:tmpl w:val="09F8BE2A"/>
    <w:lvl w:ilvl="0" w:tplc="2B500108">
      <w:numFmt w:val="bullet"/>
      <w:lvlText w:val="▪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A1EB6"/>
    <w:multiLevelType w:val="hybridMultilevel"/>
    <w:tmpl w:val="C6369C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3A2B"/>
    <w:multiLevelType w:val="hybridMultilevel"/>
    <w:tmpl w:val="A84033D6"/>
    <w:lvl w:ilvl="0" w:tplc="0F162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58EBD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2A28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100F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4B866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D14E5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842E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12E6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452A6C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2A7551"/>
    <w:multiLevelType w:val="hybridMultilevel"/>
    <w:tmpl w:val="E5849F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24B89"/>
    <w:multiLevelType w:val="hybridMultilevel"/>
    <w:tmpl w:val="200A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667C"/>
    <w:multiLevelType w:val="hybridMultilevel"/>
    <w:tmpl w:val="D02CB9D4"/>
    <w:lvl w:ilvl="0" w:tplc="A6162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40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AA9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6A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C5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6CB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80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08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FA5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00F8"/>
    <w:multiLevelType w:val="hybridMultilevel"/>
    <w:tmpl w:val="B764239C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303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FF65B4"/>
    <w:multiLevelType w:val="hybridMultilevel"/>
    <w:tmpl w:val="01ECF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E6093"/>
    <w:multiLevelType w:val="hybridMultilevel"/>
    <w:tmpl w:val="3F7246C4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C5D32"/>
    <w:multiLevelType w:val="hybridMultilevel"/>
    <w:tmpl w:val="36D05AF8"/>
    <w:lvl w:ilvl="0" w:tplc="3B520306">
      <w:start w:val="1"/>
      <w:numFmt w:val="bullet"/>
      <w:lvlText w:val="►"/>
      <w:lvlJc w:val="left"/>
      <w:pPr>
        <w:ind w:left="360" w:hanging="360"/>
      </w:pPr>
      <w:rPr>
        <w:rFonts w:ascii="Segoe UI Symbol" w:hAnsi="Segoe UI Symbol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D1B82"/>
    <w:multiLevelType w:val="hybridMultilevel"/>
    <w:tmpl w:val="E88010AE"/>
    <w:lvl w:ilvl="0" w:tplc="2B500108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AD9"/>
    <w:multiLevelType w:val="hybridMultilevel"/>
    <w:tmpl w:val="0F6AD076"/>
    <w:lvl w:ilvl="0" w:tplc="52608C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6D496C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338B3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7AAA353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3DD22A5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59EF5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EBDE41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37C6069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656DB4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0E747F"/>
    <w:multiLevelType w:val="hybridMultilevel"/>
    <w:tmpl w:val="069024E0"/>
    <w:lvl w:ilvl="0" w:tplc="55E81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4C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DE1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E9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EB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488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62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40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F69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3193"/>
    <w:multiLevelType w:val="hybridMultilevel"/>
    <w:tmpl w:val="080294DE"/>
    <w:lvl w:ilvl="0" w:tplc="A0346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C8425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174FA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62EF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9068F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35A2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1EA7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C5AFC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11A13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BF7AD1"/>
    <w:multiLevelType w:val="hybridMultilevel"/>
    <w:tmpl w:val="0F94E2C4"/>
    <w:lvl w:ilvl="0" w:tplc="2B500108">
      <w:numFmt w:val="bullet"/>
      <w:lvlText w:val="▪"/>
      <w:lvlJc w:val="left"/>
      <w:pPr>
        <w:ind w:left="108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CB63B9"/>
    <w:multiLevelType w:val="hybridMultilevel"/>
    <w:tmpl w:val="1D8CD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35009"/>
    <w:multiLevelType w:val="hybridMultilevel"/>
    <w:tmpl w:val="5EDA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77B9"/>
    <w:multiLevelType w:val="hybridMultilevel"/>
    <w:tmpl w:val="986ABA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E45FD1"/>
    <w:multiLevelType w:val="hybridMultilevel"/>
    <w:tmpl w:val="5A3E8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9D1D74"/>
    <w:multiLevelType w:val="hybridMultilevel"/>
    <w:tmpl w:val="54863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64037"/>
    <w:multiLevelType w:val="hybridMultilevel"/>
    <w:tmpl w:val="922E5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92946"/>
    <w:multiLevelType w:val="hybridMultilevel"/>
    <w:tmpl w:val="5BB0C146"/>
    <w:lvl w:ilvl="0" w:tplc="E4065C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90C0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F501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7D8A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310FF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1A7A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EBAB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1B84F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C80CD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BC7248"/>
    <w:multiLevelType w:val="hybridMultilevel"/>
    <w:tmpl w:val="2656033A"/>
    <w:lvl w:ilvl="0" w:tplc="9EE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CC2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D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EEB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6C3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6A1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BAA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2C3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B0B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04361A"/>
    <w:multiLevelType w:val="hybridMultilevel"/>
    <w:tmpl w:val="A7E44B9E"/>
    <w:lvl w:ilvl="0" w:tplc="E670F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DAAF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228A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74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892AD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76AE0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8C20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6AE8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12897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7763456">
    <w:abstractNumId w:val="0"/>
  </w:num>
  <w:num w:numId="2" w16cid:durableId="955253773">
    <w:abstractNumId w:val="11"/>
  </w:num>
  <w:num w:numId="3" w16cid:durableId="156195089">
    <w:abstractNumId w:val="12"/>
  </w:num>
  <w:num w:numId="4" w16cid:durableId="1078289532">
    <w:abstractNumId w:val="25"/>
  </w:num>
  <w:num w:numId="5" w16cid:durableId="897590308">
    <w:abstractNumId w:val="4"/>
  </w:num>
  <w:num w:numId="6" w16cid:durableId="828863830">
    <w:abstractNumId w:val="36"/>
  </w:num>
  <w:num w:numId="7" w16cid:durableId="1718820107">
    <w:abstractNumId w:val="27"/>
  </w:num>
  <w:num w:numId="8" w16cid:durableId="532036341">
    <w:abstractNumId w:val="18"/>
  </w:num>
  <w:num w:numId="9" w16cid:durableId="557129875">
    <w:abstractNumId w:val="15"/>
  </w:num>
  <w:num w:numId="10" w16cid:durableId="1905486309">
    <w:abstractNumId w:val="35"/>
  </w:num>
  <w:num w:numId="11" w16cid:durableId="2056080348">
    <w:abstractNumId w:val="8"/>
  </w:num>
  <w:num w:numId="12" w16cid:durableId="1406760015">
    <w:abstractNumId w:val="37"/>
  </w:num>
  <w:num w:numId="13" w16cid:durableId="1813209141">
    <w:abstractNumId w:val="3"/>
  </w:num>
  <w:num w:numId="14" w16cid:durableId="239949330">
    <w:abstractNumId w:val="26"/>
  </w:num>
  <w:num w:numId="15" w16cid:durableId="1311060470">
    <w:abstractNumId w:val="20"/>
  </w:num>
  <w:num w:numId="16" w16cid:durableId="1532914444">
    <w:abstractNumId w:val="16"/>
  </w:num>
  <w:num w:numId="17" w16cid:durableId="1864513306">
    <w:abstractNumId w:val="33"/>
  </w:num>
  <w:num w:numId="18" w16cid:durableId="1812282740">
    <w:abstractNumId w:val="9"/>
  </w:num>
  <w:num w:numId="19" w16cid:durableId="596987271">
    <w:abstractNumId w:val="2"/>
  </w:num>
  <w:num w:numId="20" w16cid:durableId="1402142742">
    <w:abstractNumId w:val="29"/>
  </w:num>
  <w:num w:numId="21" w16cid:durableId="1889148878">
    <w:abstractNumId w:val="31"/>
  </w:num>
  <w:num w:numId="22" w16cid:durableId="1835761236">
    <w:abstractNumId w:val="10"/>
  </w:num>
  <w:num w:numId="23" w16cid:durableId="700939782">
    <w:abstractNumId w:val="17"/>
  </w:num>
  <w:num w:numId="24" w16cid:durableId="720980866">
    <w:abstractNumId w:val="21"/>
  </w:num>
  <w:num w:numId="25" w16cid:durableId="1523979900">
    <w:abstractNumId w:val="32"/>
  </w:num>
  <w:num w:numId="26" w16cid:durableId="45106616">
    <w:abstractNumId w:val="34"/>
  </w:num>
  <w:num w:numId="27" w16cid:durableId="1577789840">
    <w:abstractNumId w:val="14"/>
  </w:num>
  <w:num w:numId="28" w16cid:durableId="420293803">
    <w:abstractNumId w:val="13"/>
  </w:num>
  <w:num w:numId="29" w16cid:durableId="1315061005">
    <w:abstractNumId w:val="23"/>
  </w:num>
  <w:num w:numId="30" w16cid:durableId="1333487746">
    <w:abstractNumId w:val="24"/>
  </w:num>
  <w:num w:numId="31" w16cid:durableId="1314942768">
    <w:abstractNumId w:val="22"/>
  </w:num>
  <w:num w:numId="32" w16cid:durableId="1131753966">
    <w:abstractNumId w:val="30"/>
  </w:num>
  <w:num w:numId="33" w16cid:durableId="258413790">
    <w:abstractNumId w:val="5"/>
  </w:num>
  <w:num w:numId="34" w16cid:durableId="1404789925">
    <w:abstractNumId w:val="6"/>
  </w:num>
  <w:num w:numId="35" w16cid:durableId="656031278">
    <w:abstractNumId w:val="1"/>
  </w:num>
  <w:num w:numId="36" w16cid:durableId="1303970876">
    <w:abstractNumId w:val="7"/>
  </w:num>
  <w:num w:numId="37" w16cid:durableId="663970369">
    <w:abstractNumId w:val="28"/>
  </w:num>
  <w:num w:numId="38" w16cid:durableId="753822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15"/>
  <w:displayHorizontalDrawingGridEvery w:val="3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0B"/>
    <w:rsid w:val="00001757"/>
    <w:rsid w:val="000176B0"/>
    <w:rsid w:val="00021246"/>
    <w:rsid w:val="000249EF"/>
    <w:rsid w:val="00026920"/>
    <w:rsid w:val="00040982"/>
    <w:rsid w:val="000433AE"/>
    <w:rsid w:val="00043CD4"/>
    <w:rsid w:val="00046B2E"/>
    <w:rsid w:val="000614B1"/>
    <w:rsid w:val="00076546"/>
    <w:rsid w:val="00093296"/>
    <w:rsid w:val="000B172E"/>
    <w:rsid w:val="000D1E39"/>
    <w:rsid w:val="000D6101"/>
    <w:rsid w:val="00104F0B"/>
    <w:rsid w:val="001106C5"/>
    <w:rsid w:val="00114975"/>
    <w:rsid w:val="00116FA8"/>
    <w:rsid w:val="001178AC"/>
    <w:rsid w:val="00121D5F"/>
    <w:rsid w:val="001256EE"/>
    <w:rsid w:val="00133E0D"/>
    <w:rsid w:val="00143085"/>
    <w:rsid w:val="00152A9C"/>
    <w:rsid w:val="001544F5"/>
    <w:rsid w:val="00162344"/>
    <w:rsid w:val="00174E92"/>
    <w:rsid w:val="00176663"/>
    <w:rsid w:val="00181B64"/>
    <w:rsid w:val="00196F36"/>
    <w:rsid w:val="001A3798"/>
    <w:rsid w:val="001A43BA"/>
    <w:rsid w:val="001B6E24"/>
    <w:rsid w:val="001E1B5E"/>
    <w:rsid w:val="001F7A4B"/>
    <w:rsid w:val="00200C3E"/>
    <w:rsid w:val="0020349E"/>
    <w:rsid w:val="0020776E"/>
    <w:rsid w:val="002100D0"/>
    <w:rsid w:val="002122E5"/>
    <w:rsid w:val="0022149E"/>
    <w:rsid w:val="00230125"/>
    <w:rsid w:val="00234CCA"/>
    <w:rsid w:val="0024196A"/>
    <w:rsid w:val="0024242F"/>
    <w:rsid w:val="002438C3"/>
    <w:rsid w:val="002441A0"/>
    <w:rsid w:val="00251E8D"/>
    <w:rsid w:val="002542D9"/>
    <w:rsid w:val="00256191"/>
    <w:rsid w:val="0025736D"/>
    <w:rsid w:val="00257DEA"/>
    <w:rsid w:val="00264DD0"/>
    <w:rsid w:val="00283866"/>
    <w:rsid w:val="00287577"/>
    <w:rsid w:val="002906E6"/>
    <w:rsid w:val="00294584"/>
    <w:rsid w:val="00296352"/>
    <w:rsid w:val="002968F5"/>
    <w:rsid w:val="002A1596"/>
    <w:rsid w:val="002A38F7"/>
    <w:rsid w:val="002A732A"/>
    <w:rsid w:val="002B3144"/>
    <w:rsid w:val="002C45C1"/>
    <w:rsid w:val="002C5773"/>
    <w:rsid w:val="002E0208"/>
    <w:rsid w:val="002F0D8A"/>
    <w:rsid w:val="002F2424"/>
    <w:rsid w:val="002F7959"/>
    <w:rsid w:val="003000C9"/>
    <w:rsid w:val="0030678A"/>
    <w:rsid w:val="0031485D"/>
    <w:rsid w:val="00314B91"/>
    <w:rsid w:val="00325588"/>
    <w:rsid w:val="003270B8"/>
    <w:rsid w:val="003307B2"/>
    <w:rsid w:val="00340E12"/>
    <w:rsid w:val="0035236D"/>
    <w:rsid w:val="00353A9D"/>
    <w:rsid w:val="00354CA8"/>
    <w:rsid w:val="0035746B"/>
    <w:rsid w:val="003641F9"/>
    <w:rsid w:val="00377628"/>
    <w:rsid w:val="00381061"/>
    <w:rsid w:val="0038604E"/>
    <w:rsid w:val="00386543"/>
    <w:rsid w:val="00391A4C"/>
    <w:rsid w:val="00391E0F"/>
    <w:rsid w:val="003A2667"/>
    <w:rsid w:val="003A46D6"/>
    <w:rsid w:val="003A781E"/>
    <w:rsid w:val="003C0BD1"/>
    <w:rsid w:val="003C2CBD"/>
    <w:rsid w:val="003D01B4"/>
    <w:rsid w:val="003D0EDF"/>
    <w:rsid w:val="003D1DB0"/>
    <w:rsid w:val="003F3997"/>
    <w:rsid w:val="00427B25"/>
    <w:rsid w:val="004338C1"/>
    <w:rsid w:val="004400E9"/>
    <w:rsid w:val="00442998"/>
    <w:rsid w:val="0044365D"/>
    <w:rsid w:val="00457EAF"/>
    <w:rsid w:val="00465F15"/>
    <w:rsid w:val="00470125"/>
    <w:rsid w:val="00475F42"/>
    <w:rsid w:val="00480CC4"/>
    <w:rsid w:val="00490795"/>
    <w:rsid w:val="0049700C"/>
    <w:rsid w:val="004A7C3F"/>
    <w:rsid w:val="004B0903"/>
    <w:rsid w:val="004D0FB3"/>
    <w:rsid w:val="004F2130"/>
    <w:rsid w:val="004F560B"/>
    <w:rsid w:val="004F6EC9"/>
    <w:rsid w:val="005005DB"/>
    <w:rsid w:val="00506E4A"/>
    <w:rsid w:val="00521D2D"/>
    <w:rsid w:val="00522691"/>
    <w:rsid w:val="005351F6"/>
    <w:rsid w:val="0053566A"/>
    <w:rsid w:val="005405F6"/>
    <w:rsid w:val="00551982"/>
    <w:rsid w:val="00553240"/>
    <w:rsid w:val="00556350"/>
    <w:rsid w:val="00556DC9"/>
    <w:rsid w:val="005725DD"/>
    <w:rsid w:val="005745C2"/>
    <w:rsid w:val="00574E8A"/>
    <w:rsid w:val="00584B3C"/>
    <w:rsid w:val="00592BE8"/>
    <w:rsid w:val="00596DE2"/>
    <w:rsid w:val="005A0FC5"/>
    <w:rsid w:val="005A20C6"/>
    <w:rsid w:val="005C3E1C"/>
    <w:rsid w:val="005D59C8"/>
    <w:rsid w:val="005D65EA"/>
    <w:rsid w:val="005D756F"/>
    <w:rsid w:val="005E5095"/>
    <w:rsid w:val="005F258E"/>
    <w:rsid w:val="005F2A7C"/>
    <w:rsid w:val="0060163F"/>
    <w:rsid w:val="00601F9E"/>
    <w:rsid w:val="00610867"/>
    <w:rsid w:val="00614B87"/>
    <w:rsid w:val="006215DF"/>
    <w:rsid w:val="006619A5"/>
    <w:rsid w:val="00664DDE"/>
    <w:rsid w:val="0066540D"/>
    <w:rsid w:val="006664E3"/>
    <w:rsid w:val="00674787"/>
    <w:rsid w:val="00675436"/>
    <w:rsid w:val="00681134"/>
    <w:rsid w:val="00685273"/>
    <w:rsid w:val="0068796E"/>
    <w:rsid w:val="006D0EEB"/>
    <w:rsid w:val="006D197A"/>
    <w:rsid w:val="006E181D"/>
    <w:rsid w:val="006F5AE3"/>
    <w:rsid w:val="006F73CE"/>
    <w:rsid w:val="00701E77"/>
    <w:rsid w:val="00702881"/>
    <w:rsid w:val="00720E17"/>
    <w:rsid w:val="00722ECE"/>
    <w:rsid w:val="007318BC"/>
    <w:rsid w:val="00731D03"/>
    <w:rsid w:val="00742FB5"/>
    <w:rsid w:val="00746420"/>
    <w:rsid w:val="00756636"/>
    <w:rsid w:val="0076068E"/>
    <w:rsid w:val="00777B4D"/>
    <w:rsid w:val="00780481"/>
    <w:rsid w:val="0078761E"/>
    <w:rsid w:val="007938FB"/>
    <w:rsid w:val="0079736F"/>
    <w:rsid w:val="007A1ECA"/>
    <w:rsid w:val="007A2131"/>
    <w:rsid w:val="007B15E2"/>
    <w:rsid w:val="007B2ECE"/>
    <w:rsid w:val="007B378E"/>
    <w:rsid w:val="007D0FE4"/>
    <w:rsid w:val="007E20D6"/>
    <w:rsid w:val="007F1AB8"/>
    <w:rsid w:val="007F23F0"/>
    <w:rsid w:val="00803FCF"/>
    <w:rsid w:val="0080433E"/>
    <w:rsid w:val="0080549E"/>
    <w:rsid w:val="00816663"/>
    <w:rsid w:val="00821877"/>
    <w:rsid w:val="00822BB5"/>
    <w:rsid w:val="0083027A"/>
    <w:rsid w:val="00836D6F"/>
    <w:rsid w:val="00843D0D"/>
    <w:rsid w:val="0084734E"/>
    <w:rsid w:val="008533C3"/>
    <w:rsid w:val="00866745"/>
    <w:rsid w:val="00866A0A"/>
    <w:rsid w:val="00872BF3"/>
    <w:rsid w:val="00873F87"/>
    <w:rsid w:val="00881442"/>
    <w:rsid w:val="008A43E5"/>
    <w:rsid w:val="008B4BF9"/>
    <w:rsid w:val="008E6B7E"/>
    <w:rsid w:val="00902F68"/>
    <w:rsid w:val="0091274B"/>
    <w:rsid w:val="00926676"/>
    <w:rsid w:val="00926A38"/>
    <w:rsid w:val="00931C75"/>
    <w:rsid w:val="00945111"/>
    <w:rsid w:val="00952BBA"/>
    <w:rsid w:val="009547DB"/>
    <w:rsid w:val="009563A8"/>
    <w:rsid w:val="00963464"/>
    <w:rsid w:val="0096792E"/>
    <w:rsid w:val="0098369E"/>
    <w:rsid w:val="00991E73"/>
    <w:rsid w:val="00992443"/>
    <w:rsid w:val="0099573D"/>
    <w:rsid w:val="009A3632"/>
    <w:rsid w:val="009B0056"/>
    <w:rsid w:val="009B51C2"/>
    <w:rsid w:val="009C6245"/>
    <w:rsid w:val="009D29B1"/>
    <w:rsid w:val="00A2388B"/>
    <w:rsid w:val="00A257A6"/>
    <w:rsid w:val="00A25948"/>
    <w:rsid w:val="00A466BF"/>
    <w:rsid w:val="00A565CB"/>
    <w:rsid w:val="00A61EE8"/>
    <w:rsid w:val="00A62186"/>
    <w:rsid w:val="00A66AC3"/>
    <w:rsid w:val="00A70C4C"/>
    <w:rsid w:val="00A72F0E"/>
    <w:rsid w:val="00A732CB"/>
    <w:rsid w:val="00A81549"/>
    <w:rsid w:val="00A83789"/>
    <w:rsid w:val="00A8540B"/>
    <w:rsid w:val="00AA1F57"/>
    <w:rsid w:val="00AA3724"/>
    <w:rsid w:val="00AA5966"/>
    <w:rsid w:val="00AB1297"/>
    <w:rsid w:val="00AD41C9"/>
    <w:rsid w:val="00AE7E54"/>
    <w:rsid w:val="00B14903"/>
    <w:rsid w:val="00B15A03"/>
    <w:rsid w:val="00B22B7A"/>
    <w:rsid w:val="00B328CB"/>
    <w:rsid w:val="00B35B8D"/>
    <w:rsid w:val="00B40C9F"/>
    <w:rsid w:val="00B43405"/>
    <w:rsid w:val="00B500BE"/>
    <w:rsid w:val="00B542F3"/>
    <w:rsid w:val="00B553A7"/>
    <w:rsid w:val="00B620CC"/>
    <w:rsid w:val="00B66201"/>
    <w:rsid w:val="00B81C42"/>
    <w:rsid w:val="00B8476E"/>
    <w:rsid w:val="00B94AC4"/>
    <w:rsid w:val="00B977C6"/>
    <w:rsid w:val="00BA7A75"/>
    <w:rsid w:val="00BA7D40"/>
    <w:rsid w:val="00BB10BE"/>
    <w:rsid w:val="00BB634D"/>
    <w:rsid w:val="00BC04D1"/>
    <w:rsid w:val="00BC169C"/>
    <w:rsid w:val="00BD49B9"/>
    <w:rsid w:val="00BE5889"/>
    <w:rsid w:val="00BF684A"/>
    <w:rsid w:val="00C01631"/>
    <w:rsid w:val="00C01999"/>
    <w:rsid w:val="00C104E0"/>
    <w:rsid w:val="00C240CC"/>
    <w:rsid w:val="00C24168"/>
    <w:rsid w:val="00C24FEB"/>
    <w:rsid w:val="00C3607E"/>
    <w:rsid w:val="00C46C18"/>
    <w:rsid w:val="00C54429"/>
    <w:rsid w:val="00C75EB2"/>
    <w:rsid w:val="00C8643E"/>
    <w:rsid w:val="00C93868"/>
    <w:rsid w:val="00CA3019"/>
    <w:rsid w:val="00CA49E5"/>
    <w:rsid w:val="00CA7EE4"/>
    <w:rsid w:val="00CB510B"/>
    <w:rsid w:val="00CC2C38"/>
    <w:rsid w:val="00CC5E61"/>
    <w:rsid w:val="00CD6FB9"/>
    <w:rsid w:val="00CF0826"/>
    <w:rsid w:val="00CF73DB"/>
    <w:rsid w:val="00CF76E3"/>
    <w:rsid w:val="00D02135"/>
    <w:rsid w:val="00D027CF"/>
    <w:rsid w:val="00D14674"/>
    <w:rsid w:val="00D15D18"/>
    <w:rsid w:val="00D33E57"/>
    <w:rsid w:val="00D36404"/>
    <w:rsid w:val="00D36A1E"/>
    <w:rsid w:val="00D505F7"/>
    <w:rsid w:val="00D50E5D"/>
    <w:rsid w:val="00D51345"/>
    <w:rsid w:val="00D603E8"/>
    <w:rsid w:val="00D7392C"/>
    <w:rsid w:val="00D928E1"/>
    <w:rsid w:val="00D941B5"/>
    <w:rsid w:val="00D97272"/>
    <w:rsid w:val="00DA79D9"/>
    <w:rsid w:val="00DB2C73"/>
    <w:rsid w:val="00DC2645"/>
    <w:rsid w:val="00DC7909"/>
    <w:rsid w:val="00DD00C8"/>
    <w:rsid w:val="00DE7791"/>
    <w:rsid w:val="00E00883"/>
    <w:rsid w:val="00E1045B"/>
    <w:rsid w:val="00E22E84"/>
    <w:rsid w:val="00E22F54"/>
    <w:rsid w:val="00E2446F"/>
    <w:rsid w:val="00E2590D"/>
    <w:rsid w:val="00E34127"/>
    <w:rsid w:val="00E35386"/>
    <w:rsid w:val="00E434CB"/>
    <w:rsid w:val="00E61538"/>
    <w:rsid w:val="00E61C1F"/>
    <w:rsid w:val="00E6299B"/>
    <w:rsid w:val="00E6664C"/>
    <w:rsid w:val="00E707F8"/>
    <w:rsid w:val="00E731BC"/>
    <w:rsid w:val="00E83CCF"/>
    <w:rsid w:val="00E85D1A"/>
    <w:rsid w:val="00E85DEA"/>
    <w:rsid w:val="00E92690"/>
    <w:rsid w:val="00E93E8B"/>
    <w:rsid w:val="00EB24FA"/>
    <w:rsid w:val="00EB432D"/>
    <w:rsid w:val="00EC2188"/>
    <w:rsid w:val="00EC2A1C"/>
    <w:rsid w:val="00EF166B"/>
    <w:rsid w:val="00EF2A9E"/>
    <w:rsid w:val="00EF5E11"/>
    <w:rsid w:val="00F032D6"/>
    <w:rsid w:val="00F05C6B"/>
    <w:rsid w:val="00F06A01"/>
    <w:rsid w:val="00F116BD"/>
    <w:rsid w:val="00F14DEE"/>
    <w:rsid w:val="00F23FE0"/>
    <w:rsid w:val="00F41C34"/>
    <w:rsid w:val="00F427B3"/>
    <w:rsid w:val="00F51660"/>
    <w:rsid w:val="00F52EF3"/>
    <w:rsid w:val="00F604B8"/>
    <w:rsid w:val="00F638E8"/>
    <w:rsid w:val="00F650E0"/>
    <w:rsid w:val="00F871EF"/>
    <w:rsid w:val="00F94C60"/>
    <w:rsid w:val="00FB6FE6"/>
    <w:rsid w:val="00FC7CE6"/>
    <w:rsid w:val="00FE1F32"/>
    <w:rsid w:val="00FE335D"/>
    <w:rsid w:val="00FE638B"/>
    <w:rsid w:val="00FF2CEF"/>
    <w:rsid w:val="00FF4A9F"/>
    <w:rsid w:val="00FF51A9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7E0B9"/>
  <w15:chartTrackingRefBased/>
  <w15:docId w15:val="{36B4CC21-D393-4512-897B-EE17C908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link w:val="BodyTextIndent3Char"/>
    <w:rsid w:val="000176B0"/>
    <w:pPr>
      <w:autoSpaceDE/>
      <w:autoSpaceDN/>
      <w:ind w:left="2160" w:hanging="2160"/>
    </w:pPr>
    <w:rPr>
      <w:b/>
      <w:sz w:val="32"/>
    </w:rPr>
  </w:style>
  <w:style w:type="character" w:customStyle="1" w:styleId="BodyTextIndent3Char">
    <w:name w:val="Body Text Indent 3 Char"/>
    <w:link w:val="BodyTextIndent3"/>
    <w:rsid w:val="000176B0"/>
    <w:rPr>
      <w:b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B91"/>
    <w:rPr>
      <w:color w:val="605E5C"/>
      <w:shd w:val="clear" w:color="auto" w:fill="E1DFDD"/>
    </w:rPr>
  </w:style>
  <w:style w:type="table" w:styleId="TableGrid">
    <w:name w:val="Table Grid"/>
    <w:basedOn w:val="TableNormal"/>
    <w:rsid w:val="00E6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46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7762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7628"/>
  </w:style>
  <w:style w:type="character" w:customStyle="1" w:styleId="CommentSubjectChar">
    <w:name w:val="Comment Subject Char"/>
    <w:basedOn w:val="CommentTextChar"/>
    <w:link w:val="CommentSubject"/>
    <w:rsid w:val="0037762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57EA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57EA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profile/Ryan-Teschner/publication/354078658_Reflecting_on_death_amidst_COVID-19_and_individual_creativity_Cross-lagged_panel_data_analysis_using_four-wave_longitudinal_data/links/6215825bb15a6a2101624691/Reflecting-on-death-amidst-COVID-19-and-individual-creativity-Cross-lagged-panel-data-analysis-using-four-wave-longitudinal-data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ryanscottteschner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scholarship.wustl.edu/cgi/viewcontent.cgi?article=6362&amp;context=law_lawreview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anscottteschner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awcat.berkeley.edu/record/1128875/files/fulltext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larship.law.uc.edu/cgi/viewcontent.cgi?article=1353&amp;context=ucl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91D1A1E7D1741AFF1A1E9FDA3B4B1" ma:contentTypeVersion="13" ma:contentTypeDescription="Create a new document." ma:contentTypeScope="" ma:versionID="b854a2fb47f3ca55f330479fb3cbb084">
  <xsd:schema xmlns:xsd="http://www.w3.org/2001/XMLSchema" xmlns:xs="http://www.w3.org/2001/XMLSchema" xmlns:p="http://schemas.microsoft.com/office/2006/metadata/properties" xmlns:ns3="02fc03f8-a5ed-43f7-9ac3-5087b934dbca" xmlns:ns4="11a9f86c-60c7-448c-87e5-cbfae162daec" targetNamespace="http://schemas.microsoft.com/office/2006/metadata/properties" ma:root="true" ma:fieldsID="dcb02e8da85455ee4510a85bf01106d1" ns3:_="" ns4:_="">
    <xsd:import namespace="02fc03f8-a5ed-43f7-9ac3-5087b934dbca"/>
    <xsd:import namespace="11a9f86c-60c7-448c-87e5-cbfae162d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03f8-a5ed-43f7-9ac3-5087b934d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f86c-60c7-448c-87e5-cbfae162d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4265-216F-4C70-9A87-3ABC8903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c03f8-a5ed-43f7-9ac3-5087b934dbca"/>
    <ds:schemaRef ds:uri="11a9f86c-60c7-448c-87e5-cbfae162d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76A40-2536-499F-80C5-9A5895E0A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522C2-AEC4-460B-BAB2-D35F021F1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8E4237-DD03-416F-AB91-9ED17DFB0E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51d41b-6b8e-4636-984f-012bff14ba18}" enabled="1" method="Standard" siteId="{c98a79ca-5a9a-4791-a243-f06afd67464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Ryan Scott Teschner</vt:lpstr>
    </vt:vector>
  </TitlesOfParts>
  <Company>Lenovo</Company>
  <LinksUpToDate>false</LinksUpToDate>
  <CharactersWithSpaces>17994</CharactersWithSpaces>
  <SharedDoc>false</SharedDoc>
  <HLinks>
    <vt:vector size="6" baseType="variant"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mailto:ArtCalhoun@yahoo.com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Scott Teschner</dc:title>
  <dc:subject/>
  <dc:creator>Ryan Scott Teschner</dc:creator>
  <cp:keywords/>
  <cp:lastModifiedBy>Ryan Scott TESCHNER</cp:lastModifiedBy>
  <cp:revision>5</cp:revision>
  <cp:lastPrinted>2020-07-13T03:45:00Z</cp:lastPrinted>
  <dcterms:created xsi:type="dcterms:W3CDTF">2025-03-26T17:29:00Z</dcterms:created>
  <dcterms:modified xsi:type="dcterms:W3CDTF">2025-03-26T17:35:00Z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0x01010014B91D1A1E7D1741AFF1A1E9FDA3B4B1</vt:lpwstr>
  </property>
  <property fmtid="{D5CDD505-2E9C-101B-9397-08002B2CF9AE}" pid="3" name="ClassificationContentMarkingHeaderShapeIds">
    <vt:lpwstr>5abe8375,4087b360,78f2bbe9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SMU Classification: Restricted</vt:lpwstr>
  </property>
</Properties>
</file>